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B84DD4" w:rsidR="001029CF" w:rsidP="001029CF" w:rsidRDefault="001029CF" w14:paraId="744C2499" w14:textId="790F99DB">
      <w:pPr>
        <w:rPr>
          <w:color w:val="1F3864" w:themeColor="accent1" w:themeShade="80"/>
        </w:rPr>
      </w:pPr>
      <w:r w:rsidRPr="00B84DD4">
        <w:rPr>
          <w:noProof/>
          <w:color w:val="1F3864" w:themeColor="accent1" w:themeShade="80"/>
        </w:rPr>
        <w:drawing>
          <wp:inline distT="0" distB="0" distL="0" distR="0" wp14:anchorId="6A69B4DB" wp14:editId="22B4696C">
            <wp:extent cx="2651760" cy="415885"/>
            <wp:effectExtent l="0" t="0" r="0" b="381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0110" cy="42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B84DD4" w:rsidR="001029CF" w:rsidP="001029CF" w:rsidRDefault="001029CF" w14:paraId="28250921" w14:textId="77777777">
      <w:pPr>
        <w:rPr>
          <w:color w:val="1F3864" w:themeColor="accent1" w:themeShade="80"/>
        </w:rPr>
      </w:pPr>
    </w:p>
    <w:p w:rsidR="0016732A" w:rsidP="00F544D9" w:rsidRDefault="0016732A" w14:paraId="42EA7631" w14:textId="5DF5A2D3">
      <w:pPr>
        <w:spacing w:after="0" w:line="240" w:lineRule="auto"/>
        <w:rPr>
          <w:rFonts w:asciiTheme="majorHAnsi" w:hAnsiTheme="majorHAnsi" w:eastAsiaTheme="majorEastAsia"/>
          <w:b/>
          <w:bCs/>
          <w:i/>
          <w:iCs/>
          <w:sz w:val="28"/>
          <w:szCs w:val="28"/>
        </w:rPr>
      </w:pPr>
      <w:r>
        <w:rPr>
          <w:rFonts w:asciiTheme="majorHAnsi" w:hAnsiTheme="majorHAnsi" w:eastAsiaTheme="majorEastAsia"/>
          <w:b/>
          <w:bCs/>
          <w:i/>
          <w:iCs/>
          <w:sz w:val="28"/>
          <w:szCs w:val="28"/>
        </w:rPr>
        <w:t>Kursens benämning:</w:t>
      </w:r>
    </w:p>
    <w:p w:rsidRPr="0016732A" w:rsidR="0016732A" w:rsidP="00F544D9" w:rsidRDefault="0016732A" w14:paraId="337465C0" w14:textId="13FD9B0E">
      <w:pPr>
        <w:spacing w:after="0" w:line="240" w:lineRule="auto"/>
      </w:pPr>
      <w:r w:rsidRPr="0016732A">
        <w:t xml:space="preserve">Kurs i vävnadsdonation </w:t>
      </w:r>
    </w:p>
    <w:p w:rsidRPr="00085A8A" w:rsidR="001029CF" w:rsidP="00085A8A" w:rsidRDefault="001029CF" w14:paraId="1E736A4A" w14:textId="26227AEC">
      <w:pPr>
        <w:pStyle w:val="Rubrik2"/>
        <w:spacing w:line="240" w:lineRule="auto"/>
      </w:pPr>
      <w:r w:rsidRPr="00085A8A">
        <w:t>Kursens omfattning</w:t>
      </w:r>
      <w:r w:rsidRPr="00085A8A" w:rsidR="00C27E1D">
        <w:t>:</w:t>
      </w:r>
    </w:p>
    <w:p w:rsidRPr="00085A8A" w:rsidR="001029CF" w:rsidP="00085A8A" w:rsidRDefault="0016732A" w14:paraId="4CC16529" w14:textId="4271106C">
      <w:pPr>
        <w:spacing w:line="240" w:lineRule="auto"/>
      </w:pPr>
      <w:r w:rsidRPr="0016732A">
        <w:t>3 dagar</w:t>
      </w:r>
    </w:p>
    <w:p w:rsidRPr="00085A8A" w:rsidR="001029CF" w:rsidP="00085A8A" w:rsidRDefault="001029CF" w14:paraId="3252AC4A" w14:textId="15A01BB7">
      <w:pPr>
        <w:pStyle w:val="Rubrik2"/>
        <w:spacing w:line="240" w:lineRule="auto"/>
      </w:pPr>
      <w:r w:rsidRPr="00085A8A">
        <w:t>Utbildningsnivå</w:t>
      </w:r>
      <w:r w:rsidRPr="00085A8A" w:rsidR="00C27E1D">
        <w:t>:</w:t>
      </w:r>
    </w:p>
    <w:p w:rsidRPr="00085A8A" w:rsidR="001540B8" w:rsidP="00085A8A" w:rsidRDefault="0016732A" w14:paraId="636D28C6" w14:textId="05F82929">
      <w:pPr>
        <w:spacing w:line="240" w:lineRule="auto"/>
      </w:pPr>
      <w:r>
        <w:t>Grundkurs</w:t>
      </w:r>
    </w:p>
    <w:p w:rsidR="00085A8A" w:rsidP="00F544D9" w:rsidRDefault="001029CF" w14:paraId="77A1722E" w14:textId="77777777">
      <w:pPr>
        <w:pStyle w:val="Rubrik2"/>
        <w:spacing w:before="0" w:line="240" w:lineRule="auto"/>
      </w:pPr>
      <w:r w:rsidRPr="00085A8A">
        <w:t>Fastställande</w:t>
      </w:r>
      <w:r w:rsidRPr="00085A8A" w:rsidR="00E47618">
        <w:t xml:space="preserve"> av vem och datum</w:t>
      </w:r>
      <w:r w:rsidRPr="00085A8A" w:rsidR="00C27E1D">
        <w:t>:</w:t>
      </w:r>
      <w:r w:rsidRPr="00085A8A" w:rsidR="006720D1">
        <w:t xml:space="preserve"> </w:t>
      </w:r>
      <w:r w:rsidR="00085A8A">
        <w:t xml:space="preserve">                                                                                                                                          </w:t>
      </w:r>
    </w:p>
    <w:p w:rsidR="00085A8A" w:rsidP="44ADD98D" w:rsidRDefault="0016732A" w14:paraId="1D78D0D4" w14:textId="2A8B044C">
      <w:pPr>
        <w:pStyle w:val="Rubrik2"/>
        <w:spacing w:before="0" w:line="240" w:lineRule="auto"/>
        <w:rPr>
          <w:rFonts w:ascii="Calibri" w:hAnsi="Calibri" w:eastAsia="" w:asciiTheme="minorAscii" w:hAnsiTheme="minorAscii" w:eastAsiaTheme="minorEastAsia"/>
          <w:b w:val="0"/>
          <w:bCs w:val="0"/>
          <w:i w:val="0"/>
          <w:iCs w:val="0"/>
          <w:sz w:val="22"/>
          <w:szCs w:val="22"/>
        </w:rPr>
      </w:pPr>
      <w:r w:rsidRPr="44ADD98D" w:rsidR="0016732A">
        <w:rPr>
          <w:rFonts w:ascii="Calibri" w:hAnsi="Calibri" w:eastAsia="" w:asciiTheme="minorAscii" w:hAnsiTheme="minorAscii" w:eastAsiaTheme="minorEastAsia"/>
          <w:b w:val="0"/>
          <w:bCs w:val="0"/>
          <w:i w:val="0"/>
          <w:iCs w:val="0"/>
          <w:sz w:val="22"/>
          <w:szCs w:val="22"/>
        </w:rPr>
        <w:t xml:space="preserve">Mathilda Zetterström Axell, PhD, Överbiolog, (VOG KV), Josefine Ekström, Biolog (VOG KV), Sandra </w:t>
      </w:r>
      <w:r w:rsidRPr="44ADD98D" w:rsidR="0016732A">
        <w:rPr>
          <w:rFonts w:ascii="Calibri" w:hAnsi="Calibri" w:eastAsia="" w:asciiTheme="minorAscii" w:hAnsiTheme="minorAscii" w:eastAsiaTheme="minorEastAsia"/>
          <w:b w:val="0"/>
          <w:bCs w:val="0"/>
          <w:i w:val="0"/>
          <w:iCs w:val="0"/>
          <w:sz w:val="22"/>
          <w:szCs w:val="22"/>
        </w:rPr>
        <w:t>Leth</w:t>
      </w:r>
      <w:r w:rsidRPr="44ADD98D" w:rsidR="0016732A">
        <w:rPr>
          <w:rFonts w:ascii="Calibri" w:hAnsi="Calibri" w:eastAsia="" w:asciiTheme="minorAscii" w:hAnsiTheme="minorAscii" w:eastAsiaTheme="minorEastAsia"/>
          <w:b w:val="0"/>
          <w:bCs w:val="0"/>
          <w:i w:val="0"/>
          <w:iCs w:val="0"/>
          <w:sz w:val="22"/>
          <w:szCs w:val="22"/>
        </w:rPr>
        <w:t xml:space="preserve">, Specialbiomedicinsk analytiker (VOG </w:t>
      </w:r>
      <w:r w:rsidRPr="44ADD98D" w:rsidR="00391E59">
        <w:rPr>
          <w:rFonts w:ascii="Calibri" w:hAnsi="Calibri" w:eastAsia="" w:asciiTheme="minorAscii" w:hAnsiTheme="minorAscii" w:eastAsiaTheme="minorEastAsia"/>
          <w:b w:val="0"/>
          <w:bCs w:val="0"/>
          <w:i w:val="0"/>
          <w:iCs w:val="0"/>
          <w:sz w:val="22"/>
          <w:szCs w:val="22"/>
        </w:rPr>
        <w:t>ögonvävnad</w:t>
      </w:r>
      <w:r w:rsidRPr="44ADD98D" w:rsidR="0016732A">
        <w:rPr>
          <w:rFonts w:ascii="Calibri" w:hAnsi="Calibri" w:eastAsia="" w:asciiTheme="minorAscii" w:hAnsiTheme="minorAscii" w:eastAsiaTheme="minorEastAsia"/>
          <w:b w:val="0"/>
          <w:bCs w:val="0"/>
          <w:i w:val="0"/>
          <w:iCs w:val="0"/>
          <w:sz w:val="22"/>
          <w:szCs w:val="22"/>
        </w:rPr>
        <w:t xml:space="preserve">), Marie Lignell, Specialbiomedicinsk analytiker (VOG </w:t>
      </w:r>
      <w:r w:rsidRPr="44ADD98D" w:rsidR="00391E59">
        <w:rPr>
          <w:rFonts w:ascii="Calibri" w:hAnsi="Calibri" w:eastAsia="" w:asciiTheme="minorAscii" w:hAnsiTheme="minorAscii" w:eastAsiaTheme="minorEastAsia"/>
          <w:b w:val="0"/>
          <w:bCs w:val="0"/>
          <w:i w:val="0"/>
          <w:iCs w:val="0"/>
          <w:sz w:val="22"/>
          <w:szCs w:val="22"/>
        </w:rPr>
        <w:t>ögonvävnad</w:t>
      </w:r>
      <w:r w:rsidRPr="44ADD98D" w:rsidR="0016732A">
        <w:rPr>
          <w:rFonts w:ascii="Calibri" w:hAnsi="Calibri" w:eastAsia="" w:asciiTheme="minorAscii" w:hAnsiTheme="minorAscii" w:eastAsiaTheme="minorEastAsia"/>
          <w:b w:val="0"/>
          <w:bCs w:val="0"/>
          <w:i w:val="0"/>
          <w:iCs w:val="0"/>
          <w:sz w:val="22"/>
          <w:szCs w:val="22"/>
        </w:rPr>
        <w:t xml:space="preserve">), Catherine </w:t>
      </w:r>
      <w:r w:rsidRPr="44ADD98D" w:rsidR="0016732A">
        <w:rPr>
          <w:rFonts w:ascii="Calibri" w:hAnsi="Calibri" w:eastAsia="" w:asciiTheme="minorAscii" w:hAnsiTheme="minorAscii" w:eastAsiaTheme="minorEastAsia"/>
          <w:b w:val="0"/>
          <w:bCs w:val="0"/>
          <w:i w:val="0"/>
          <w:iCs w:val="0"/>
          <w:sz w:val="22"/>
          <w:szCs w:val="22"/>
        </w:rPr>
        <w:t>Concaro</w:t>
      </w:r>
      <w:r w:rsidRPr="44ADD98D" w:rsidR="0016732A">
        <w:rPr>
          <w:rFonts w:ascii="Calibri" w:hAnsi="Calibri" w:eastAsia="" w:asciiTheme="minorAscii" w:hAnsiTheme="minorAscii" w:eastAsiaTheme="minorEastAsia"/>
          <w:b w:val="0"/>
          <w:bCs w:val="0"/>
          <w:i w:val="0"/>
          <w:iCs w:val="0"/>
          <w:sz w:val="22"/>
          <w:szCs w:val="22"/>
        </w:rPr>
        <w:t>, Kvalitetssamordnare (VOG Ben)</w:t>
      </w:r>
      <w:r w:rsidRPr="44ADD98D" w:rsidR="0016732A">
        <w:rPr>
          <w:rFonts w:ascii="Calibri" w:hAnsi="Calibri" w:eastAsia="" w:asciiTheme="minorAscii" w:hAnsiTheme="minorAscii" w:eastAsiaTheme="minorEastAsia"/>
          <w:b w:val="0"/>
          <w:bCs w:val="0"/>
          <w:i w:val="0"/>
          <w:iCs w:val="0"/>
          <w:sz w:val="22"/>
          <w:szCs w:val="22"/>
        </w:rPr>
        <w:t>, Catharina Lindborg (</w:t>
      </w:r>
      <w:r w:rsidRPr="44ADD98D" w:rsidR="0016732A">
        <w:rPr>
          <w:rFonts w:ascii="Calibri" w:hAnsi="Calibri" w:eastAsia="" w:asciiTheme="minorAscii" w:hAnsiTheme="minorAscii" w:eastAsiaTheme="minorEastAsia"/>
          <w:b w:val="0"/>
          <w:bCs w:val="0"/>
          <w:i w:val="0"/>
          <w:iCs w:val="0"/>
          <w:sz w:val="22"/>
          <w:szCs w:val="22"/>
        </w:rPr>
        <w:t>utb.</w:t>
      </w:r>
      <w:r w:rsidRPr="44ADD98D" w:rsidR="6F035984">
        <w:rPr>
          <w:rFonts w:ascii="Calibri" w:hAnsi="Calibri" w:eastAsia="" w:asciiTheme="minorAscii" w:hAnsiTheme="minorAscii" w:eastAsiaTheme="minorEastAsia"/>
          <w:b w:val="0"/>
          <w:bCs w:val="0"/>
          <w:i w:val="0"/>
          <w:iCs w:val="0"/>
          <w:sz w:val="22"/>
          <w:szCs w:val="22"/>
        </w:rPr>
        <w:t xml:space="preserve"> </w:t>
      </w:r>
      <w:r w:rsidRPr="44ADD98D" w:rsidR="0016732A">
        <w:rPr>
          <w:rFonts w:ascii="Calibri" w:hAnsi="Calibri" w:eastAsia="" w:asciiTheme="minorAscii" w:hAnsiTheme="minorAscii" w:eastAsiaTheme="minorEastAsia"/>
          <w:b w:val="0"/>
          <w:bCs w:val="0"/>
          <w:i w:val="0"/>
          <w:iCs w:val="0"/>
          <w:sz w:val="22"/>
          <w:szCs w:val="22"/>
        </w:rPr>
        <w:t>s</w:t>
      </w:r>
      <w:r w:rsidRPr="44ADD98D" w:rsidR="0016732A">
        <w:rPr>
          <w:rFonts w:ascii="Calibri" w:hAnsi="Calibri" w:eastAsia="" w:asciiTheme="minorAscii" w:hAnsiTheme="minorAscii" w:eastAsiaTheme="minorEastAsia"/>
          <w:b w:val="0"/>
          <w:bCs w:val="0"/>
          <w:i w:val="0"/>
          <w:iCs w:val="0"/>
          <w:sz w:val="22"/>
          <w:szCs w:val="22"/>
        </w:rPr>
        <w:t>amordnare</w:t>
      </w:r>
      <w:r w:rsidRPr="44ADD98D" w:rsidR="0016732A">
        <w:rPr>
          <w:rFonts w:ascii="Calibri" w:hAnsi="Calibri" w:eastAsia="" w:asciiTheme="minorAscii" w:hAnsiTheme="minorAscii" w:eastAsiaTheme="minorEastAsia"/>
          <w:b w:val="0"/>
          <w:bCs w:val="0"/>
          <w:i w:val="0"/>
          <w:iCs w:val="0"/>
          <w:sz w:val="22"/>
          <w:szCs w:val="22"/>
        </w:rPr>
        <w:t xml:space="preserve"> Vävnadsrådet)</w:t>
      </w:r>
      <w:r w:rsidRPr="44ADD98D" w:rsidR="0016732A">
        <w:rPr>
          <w:rFonts w:ascii="Calibri" w:hAnsi="Calibri" w:eastAsia="" w:asciiTheme="minorAscii" w:hAnsiTheme="minorAscii" w:eastAsiaTheme="minorEastAsia"/>
          <w:b w:val="0"/>
          <w:bCs w:val="0"/>
          <w:i w:val="0"/>
          <w:iCs w:val="0"/>
          <w:sz w:val="22"/>
          <w:szCs w:val="22"/>
        </w:rPr>
        <w:t>.</w:t>
      </w:r>
    </w:p>
    <w:p w:rsidRPr="00E90D3F" w:rsidR="00E90D3F" w:rsidP="00E90D3F" w:rsidRDefault="00E90D3F" w14:paraId="78DD3B5F" w14:textId="635C67A0">
      <w:r>
        <w:t>2023-06-01</w:t>
      </w:r>
    </w:p>
    <w:p w:rsidRPr="00085A8A" w:rsidR="001029CF" w:rsidP="00085A8A" w:rsidRDefault="006C7E4F" w14:paraId="28A856EB" w14:textId="4FBCEA64">
      <w:pPr>
        <w:pStyle w:val="Rubrik2"/>
        <w:spacing w:line="240" w:lineRule="auto"/>
      </w:pPr>
      <w:r w:rsidRPr="00085A8A">
        <w:t>Godkänd av utbildningsgruppen datum och av vem</w:t>
      </w:r>
      <w:r w:rsidRPr="00085A8A" w:rsidR="00C27E1D">
        <w:t>:</w:t>
      </w:r>
    </w:p>
    <w:p w:rsidRPr="00085A8A" w:rsidR="006720D1" w:rsidP="00085A8A" w:rsidRDefault="005C00E8" w14:paraId="000CD33F" w14:textId="0CC93BC6">
      <w:pPr>
        <w:spacing w:line="240" w:lineRule="auto"/>
      </w:pPr>
      <w:r w:rsidR="005C00E8">
        <w:rPr/>
        <w:t>2023-</w:t>
      </w:r>
      <w:r w:rsidR="61EC139A">
        <w:rPr/>
        <w:t>08</w:t>
      </w:r>
      <w:r w:rsidR="61EC139A">
        <w:rPr/>
        <w:t>-23</w:t>
      </w:r>
    </w:p>
    <w:p w:rsidRPr="00E90D3F" w:rsidR="001029CF" w:rsidP="00F544D9" w:rsidRDefault="001029CF" w14:paraId="7B5320F1" w14:textId="798D1DD2">
      <w:pPr>
        <w:spacing w:after="0" w:line="240" w:lineRule="auto"/>
        <w:rPr>
          <w:rFonts w:asciiTheme="majorHAnsi" w:hAnsiTheme="majorHAnsi" w:eastAsiaTheme="majorEastAsia"/>
          <w:b/>
          <w:bCs/>
          <w:i/>
          <w:iCs/>
          <w:sz w:val="28"/>
          <w:szCs w:val="28"/>
        </w:rPr>
      </w:pPr>
      <w:r w:rsidRPr="00E90D3F">
        <w:rPr>
          <w:rFonts w:asciiTheme="majorHAnsi" w:hAnsiTheme="majorHAnsi" w:eastAsiaTheme="majorEastAsia"/>
          <w:b/>
          <w:bCs/>
          <w:i/>
          <w:iCs/>
          <w:sz w:val="28"/>
          <w:szCs w:val="28"/>
        </w:rPr>
        <w:t>Förkunskapskrav</w:t>
      </w:r>
      <w:r w:rsidRPr="00E90D3F" w:rsidR="00C27E1D">
        <w:rPr>
          <w:rFonts w:asciiTheme="majorHAnsi" w:hAnsiTheme="majorHAnsi" w:eastAsiaTheme="majorEastAsia"/>
          <w:b/>
          <w:bCs/>
          <w:i/>
          <w:iCs/>
          <w:sz w:val="28"/>
          <w:szCs w:val="28"/>
        </w:rPr>
        <w:t>:</w:t>
      </w:r>
    </w:p>
    <w:p w:rsidRPr="00085A8A" w:rsidR="001540B8" w:rsidP="00F544D9" w:rsidRDefault="00E47618" w14:paraId="4EECCCF0" w14:textId="01F4DCCB">
      <w:pPr>
        <w:spacing w:after="0" w:line="240" w:lineRule="auto"/>
      </w:pPr>
      <w:r w:rsidRPr="00085A8A">
        <w:t xml:space="preserve"> </w:t>
      </w:r>
      <w:r w:rsidR="0016732A">
        <w:t>Inga</w:t>
      </w:r>
    </w:p>
    <w:p w:rsidRPr="00085A8A" w:rsidR="001029CF" w:rsidP="00085A8A" w:rsidRDefault="001029CF" w14:paraId="3F23B835" w14:textId="0C216ED5">
      <w:pPr>
        <w:pStyle w:val="Rubrik2"/>
        <w:spacing w:line="240" w:lineRule="auto"/>
      </w:pPr>
      <w:r w:rsidRPr="00085A8A">
        <w:t>Syfte med kursen</w:t>
      </w:r>
      <w:r w:rsidRPr="00085A8A" w:rsidR="00C27E1D">
        <w:t>:</w:t>
      </w:r>
    </w:p>
    <w:p w:rsidR="00175AC9" w:rsidP="00836D0F" w:rsidRDefault="00F71B8C" w14:paraId="3DE6F060" w14:textId="0822C66B">
      <w:pPr>
        <w:pStyle w:val="Rubrik2"/>
        <w:spacing w:before="0"/>
        <w:rPr>
          <w:rFonts w:asciiTheme="minorHAnsi" w:hAnsiTheme="minorHAnsi" w:eastAsiaTheme="minorEastAsia"/>
          <w:b w:val="0"/>
          <w:bCs w:val="0"/>
          <w:i w:val="0"/>
          <w:iCs w:val="0"/>
          <w:sz w:val="22"/>
          <w:szCs w:val="22"/>
        </w:rPr>
      </w:pPr>
      <w:r w:rsidRPr="00F71B8C">
        <w:rPr>
          <w:rFonts w:asciiTheme="minorHAnsi" w:hAnsiTheme="minorHAnsi" w:eastAsiaTheme="minorEastAsia"/>
          <w:b w:val="0"/>
          <w:bCs w:val="0"/>
          <w:i w:val="0"/>
          <w:iCs w:val="0"/>
          <w:sz w:val="22"/>
          <w:szCs w:val="22"/>
        </w:rPr>
        <w:t>Att förmedla kunskap om donation, tillvaratagande, bearbetning och transplantation av vävnad (t ex</w:t>
      </w:r>
      <w:r w:rsidR="00391E59">
        <w:rPr>
          <w:rFonts w:asciiTheme="minorHAnsi" w:hAnsiTheme="minorHAnsi" w:eastAsiaTheme="minorEastAsia"/>
          <w:b w:val="0"/>
          <w:bCs w:val="0"/>
          <w:i w:val="0"/>
          <w:iCs w:val="0"/>
          <w:sz w:val="22"/>
          <w:szCs w:val="22"/>
        </w:rPr>
        <w:t xml:space="preserve"> </w:t>
      </w:r>
      <w:r w:rsidRPr="00F71B8C">
        <w:rPr>
          <w:rFonts w:asciiTheme="minorHAnsi" w:hAnsiTheme="minorHAnsi" w:eastAsiaTheme="minorEastAsia"/>
          <w:b w:val="0"/>
          <w:bCs w:val="0"/>
          <w:i w:val="0"/>
          <w:iCs w:val="0"/>
          <w:sz w:val="22"/>
          <w:szCs w:val="22"/>
        </w:rPr>
        <w:t>kardiovaskulär vävnad, ögonvävnad, hud, senor och ben) samt gällande regelverk.</w:t>
      </w:r>
      <w:r w:rsidR="00175AC9">
        <w:rPr>
          <w:rFonts w:asciiTheme="minorHAnsi" w:hAnsiTheme="minorHAnsi" w:eastAsiaTheme="minorEastAsia"/>
          <w:b w:val="0"/>
          <w:bCs w:val="0"/>
          <w:i w:val="0"/>
          <w:iCs w:val="0"/>
          <w:sz w:val="22"/>
          <w:szCs w:val="22"/>
        </w:rPr>
        <w:t xml:space="preserve"> </w:t>
      </w:r>
    </w:p>
    <w:p w:rsidRPr="00D32A71" w:rsidR="001540B8" w:rsidP="00836D0F" w:rsidRDefault="00175AC9" w14:paraId="64FB1015" w14:textId="0AF0407F">
      <w:pPr>
        <w:pStyle w:val="Rubrik2"/>
        <w:spacing w:before="0"/>
        <w:rPr>
          <w:rFonts w:asciiTheme="minorHAnsi" w:hAnsiTheme="minorHAnsi" w:eastAsiaTheme="minorEastAsia"/>
          <w:b w:val="0"/>
          <w:bCs w:val="0"/>
          <w:i w:val="0"/>
          <w:iCs w:val="0"/>
          <w:sz w:val="22"/>
          <w:szCs w:val="22"/>
        </w:rPr>
      </w:pPr>
      <w:r w:rsidRPr="005F5B78">
        <w:rPr>
          <w:rFonts w:asciiTheme="minorHAnsi" w:hAnsiTheme="minorHAnsi" w:eastAsiaTheme="minorEastAsia"/>
          <w:b w:val="0"/>
          <w:bCs w:val="0"/>
          <w:i w:val="0"/>
          <w:iCs w:val="0"/>
          <w:sz w:val="22"/>
          <w:szCs w:val="22"/>
        </w:rPr>
        <w:t>Kursens innehåll kommer fokuseras på vävnadsdonation från avlidna donatorer.</w:t>
      </w:r>
    </w:p>
    <w:p w:rsidRPr="00085A8A" w:rsidR="001029CF" w:rsidP="00085A8A" w:rsidRDefault="001029CF" w14:paraId="43A34A5F" w14:textId="79A592C1">
      <w:pPr>
        <w:pStyle w:val="Rubrik2"/>
        <w:spacing w:line="240" w:lineRule="auto"/>
      </w:pPr>
      <w:r w:rsidRPr="00085A8A">
        <w:t>Innehåll</w:t>
      </w:r>
      <w:r w:rsidRPr="00085A8A" w:rsidR="00C27E1D">
        <w:t>:</w:t>
      </w:r>
    </w:p>
    <w:p w:rsidRPr="00085A8A" w:rsidR="00085A8A" w:rsidP="00085A8A" w:rsidRDefault="00431DEE" w14:paraId="3E52972A" w14:textId="07A790F7">
      <w:pPr>
        <w:spacing w:line="240" w:lineRule="auto"/>
      </w:pPr>
      <w:r>
        <w:t>Se tabell nedan.</w:t>
      </w:r>
    </w:p>
    <w:p w:rsidRPr="00085A8A" w:rsidR="001029CF" w:rsidP="00085A8A" w:rsidRDefault="001029CF" w14:paraId="5748EF29" w14:textId="5FFBEADA">
      <w:pPr>
        <w:pStyle w:val="Rubrik2"/>
        <w:spacing w:line="240" w:lineRule="auto"/>
      </w:pPr>
      <w:r w:rsidRPr="00085A8A">
        <w:t>Lärandemål</w:t>
      </w:r>
      <w:r w:rsidRPr="00085A8A" w:rsidR="00C27E1D">
        <w:t>:</w:t>
      </w:r>
    </w:p>
    <w:p w:rsidRPr="00085A8A" w:rsidR="001029CF" w:rsidP="00085A8A" w:rsidRDefault="005A4BB2" w14:paraId="240BDCFA" w14:textId="6FE33D64">
      <w:pPr>
        <w:spacing w:line="240" w:lineRule="auto"/>
      </w:pPr>
      <w:r w:rsidRPr="00085A8A">
        <w:t xml:space="preserve">Se tabell nedan. </w:t>
      </w:r>
    </w:p>
    <w:p w:rsidRPr="00085A8A" w:rsidR="001029CF" w:rsidP="00F544D9" w:rsidRDefault="001029CF" w14:paraId="76291791" w14:textId="77777777">
      <w:pPr>
        <w:pStyle w:val="Rubrik2"/>
        <w:spacing w:before="0" w:line="240" w:lineRule="auto"/>
      </w:pPr>
      <w:r w:rsidRPr="00085A8A">
        <w:t xml:space="preserve">Målgrupp för kursen: </w:t>
      </w:r>
    </w:p>
    <w:p w:rsidRPr="00D32A71" w:rsidR="00E90D3F" w:rsidP="00F544D9" w:rsidRDefault="00E90D3F" w14:paraId="17942F7E" w14:textId="430202C6">
      <w:pPr>
        <w:pStyle w:val="Rubrik2"/>
        <w:spacing w:before="0"/>
        <w:rPr>
          <w:rFonts w:asciiTheme="minorHAnsi" w:hAnsiTheme="minorHAnsi" w:eastAsiaTheme="minorEastAsia"/>
          <w:b w:val="0"/>
          <w:bCs w:val="0"/>
          <w:i w:val="0"/>
          <w:iCs w:val="0"/>
          <w:sz w:val="22"/>
          <w:szCs w:val="22"/>
        </w:rPr>
      </w:pPr>
      <w:r w:rsidRPr="00E90D3F">
        <w:rPr>
          <w:rFonts w:asciiTheme="minorHAnsi" w:hAnsiTheme="minorHAnsi" w:eastAsiaTheme="minorEastAsia"/>
          <w:b w:val="0"/>
          <w:bCs w:val="0"/>
          <w:i w:val="0"/>
          <w:iCs w:val="0"/>
          <w:sz w:val="22"/>
          <w:szCs w:val="22"/>
        </w:rPr>
        <w:t>Kursen vänder sig till personal som arbetar med donation, tillvaratagande, bearbetning eller användning av vävnad</w:t>
      </w:r>
      <w:r w:rsidR="00391E59">
        <w:rPr>
          <w:rFonts w:asciiTheme="minorHAnsi" w:hAnsiTheme="minorHAnsi" w:eastAsiaTheme="minorEastAsia"/>
          <w:b w:val="0"/>
          <w:bCs w:val="0"/>
          <w:i w:val="0"/>
          <w:iCs w:val="0"/>
          <w:sz w:val="22"/>
          <w:szCs w:val="22"/>
        </w:rPr>
        <w:t>,</w:t>
      </w:r>
      <w:r w:rsidRPr="00E90D3F">
        <w:rPr>
          <w:rFonts w:asciiTheme="minorHAnsi" w:hAnsiTheme="minorHAnsi" w:eastAsiaTheme="minorEastAsia"/>
          <w:b w:val="0"/>
          <w:bCs w:val="0"/>
          <w:i w:val="0"/>
          <w:iCs w:val="0"/>
          <w:sz w:val="22"/>
          <w:szCs w:val="22"/>
        </w:rPr>
        <w:t xml:space="preserve"> exempelvis personal inom vävnadsinrättning, rättsmedicinsk avdelning eller klinisk patologi, </w:t>
      </w:r>
      <w:r w:rsidRPr="00E90D3F">
        <w:rPr>
          <w:rFonts w:asciiTheme="minorHAnsi" w:hAnsiTheme="minorHAnsi" w:eastAsiaTheme="minorEastAsia"/>
          <w:b w:val="0"/>
          <w:bCs w:val="0"/>
          <w:i w:val="0"/>
          <w:iCs w:val="0"/>
          <w:sz w:val="22"/>
          <w:szCs w:val="22"/>
        </w:rPr>
        <w:lastRenderedPageBreak/>
        <w:t>vävnadssamordnare, donationsansvarig läkare (DAL) och sjuksköterska (DAS och DOSS) samt transplantationskoordinator.</w:t>
      </w:r>
    </w:p>
    <w:p w:rsidRPr="00E90D3F" w:rsidR="001029CF" w:rsidP="00F544D9" w:rsidRDefault="001029CF" w14:paraId="62EE32C3" w14:textId="35A950FB">
      <w:pPr>
        <w:spacing w:before="240" w:after="0" w:line="240" w:lineRule="auto"/>
        <w:rPr>
          <w:rFonts w:asciiTheme="majorHAnsi" w:hAnsiTheme="majorHAnsi" w:eastAsiaTheme="majorEastAsia"/>
          <w:b/>
          <w:bCs/>
          <w:i/>
          <w:iCs/>
          <w:sz w:val="28"/>
          <w:szCs w:val="28"/>
        </w:rPr>
      </w:pPr>
      <w:r w:rsidRPr="00E90D3F">
        <w:rPr>
          <w:rFonts w:asciiTheme="majorHAnsi" w:hAnsiTheme="majorHAnsi" w:eastAsiaTheme="majorEastAsia"/>
          <w:b/>
          <w:bCs/>
          <w:i/>
          <w:iCs/>
          <w:sz w:val="28"/>
          <w:szCs w:val="28"/>
        </w:rPr>
        <w:t xml:space="preserve">Turordning vid ansökan till kursen: </w:t>
      </w:r>
    </w:p>
    <w:p w:rsidRPr="00D32A71" w:rsidR="001029CF" w:rsidP="00F544D9" w:rsidRDefault="00E90D3F" w14:paraId="671E3E66" w14:textId="2A7A2A27">
      <w:pPr>
        <w:pStyle w:val="Rubrik2"/>
        <w:spacing w:before="0"/>
        <w:rPr>
          <w:rFonts w:asciiTheme="minorHAnsi" w:hAnsiTheme="minorHAnsi" w:eastAsiaTheme="minorEastAsia"/>
          <w:b w:val="0"/>
          <w:bCs w:val="0"/>
          <w:i w:val="0"/>
          <w:iCs w:val="0"/>
          <w:sz w:val="22"/>
          <w:szCs w:val="22"/>
        </w:rPr>
      </w:pPr>
      <w:r w:rsidRPr="00E90D3F">
        <w:rPr>
          <w:rFonts w:asciiTheme="minorHAnsi" w:hAnsiTheme="minorHAnsi" w:eastAsiaTheme="minorEastAsia"/>
          <w:b w:val="0"/>
          <w:bCs w:val="0"/>
          <w:i w:val="0"/>
          <w:iCs w:val="0"/>
          <w:sz w:val="22"/>
          <w:szCs w:val="22"/>
        </w:rPr>
        <w:t xml:space="preserve">Personer som är anställda av offentliga vårdgivare och statligt anställda har företräde. Geografisk spridning eftersträvas. Kursledningen har rätt att vid behov fördela platser vid många sökande. </w:t>
      </w:r>
    </w:p>
    <w:p w:rsidRPr="00085A8A" w:rsidR="001029CF" w:rsidP="00085A8A" w:rsidRDefault="001029CF" w14:paraId="0E4CCDE9" w14:textId="7AAA4058">
      <w:pPr>
        <w:pStyle w:val="Rubrik2"/>
        <w:spacing w:line="240" w:lineRule="auto"/>
      </w:pPr>
      <w:r w:rsidRPr="00085A8A">
        <w:t>Former för undervisning</w:t>
      </w:r>
      <w:r w:rsidRPr="00085A8A" w:rsidR="00C27E1D">
        <w:t>:</w:t>
      </w:r>
      <w:r w:rsidRPr="00085A8A">
        <w:t xml:space="preserve"> </w:t>
      </w:r>
    </w:p>
    <w:p w:rsidRPr="00085A8A" w:rsidR="001029CF" w:rsidP="001029CF" w:rsidRDefault="00E90D3F" w14:paraId="61FB3D4E" w14:textId="54A25890">
      <w:r w:rsidRPr="00E90D3F">
        <w:t>Föreläsningar, fallstudier och workshop.</w:t>
      </w:r>
    </w:p>
    <w:tbl>
      <w:tblPr>
        <w:tblStyle w:val="Tabellrutnt"/>
        <w:tblW w:w="9780" w:type="dxa"/>
        <w:tblLayout w:type="fixed"/>
        <w:tblLook w:val="04A0" w:firstRow="1" w:lastRow="0" w:firstColumn="1" w:lastColumn="0" w:noHBand="0" w:noVBand="1"/>
      </w:tblPr>
      <w:tblGrid>
        <w:gridCol w:w="2552"/>
        <w:gridCol w:w="3118"/>
        <w:gridCol w:w="2268"/>
        <w:gridCol w:w="1842"/>
      </w:tblGrid>
      <w:tr w:rsidRPr="00085A8A" w:rsidR="00D32A71" w:rsidTr="64DE2AEC" w14:paraId="5E34C79D" w14:textId="77777777">
        <w:tc>
          <w:tcPr>
            <w:tcW w:w="9780" w:type="dxa"/>
            <w:gridSpan w:val="4"/>
            <w:tcBorders>
              <w:top w:val="nil"/>
              <w:left w:val="nil"/>
              <w:right w:val="nil"/>
            </w:tcBorders>
            <w:shd w:val="clear" w:color="auto" w:fill="E2EFD9" w:themeFill="accent6" w:themeFillTint="33"/>
            <w:tcMar/>
          </w:tcPr>
          <w:p w:rsidRPr="00D32A71" w:rsidR="00D32A71" w:rsidP="00D32A71" w:rsidRDefault="00D32A71" w14:paraId="710C402B" w14:textId="296DFEB4">
            <w:pPr>
              <w:pStyle w:val="Rubrik"/>
              <w:jc w:val="left"/>
              <w:rPr>
                <w:sz w:val="24"/>
                <w:szCs w:val="24"/>
              </w:rPr>
            </w:pPr>
            <w:r w:rsidRPr="00D32A71">
              <w:rPr>
                <w:sz w:val="24"/>
                <w:szCs w:val="24"/>
              </w:rPr>
              <w:t>Kursens Innehåll</w:t>
            </w:r>
          </w:p>
        </w:tc>
      </w:tr>
      <w:tr w:rsidRPr="00085A8A" w:rsidR="00085A8A" w:rsidTr="64DE2AEC" w14:paraId="3DE888FD" w14:textId="77777777">
        <w:trPr>
          <w:trHeight w:val="2455"/>
        </w:trPr>
        <w:tc>
          <w:tcPr>
            <w:tcW w:w="2552" w:type="dxa"/>
            <w:shd w:val="clear" w:color="auto" w:fill="E2EFD9" w:themeFill="accent6" w:themeFillTint="33"/>
            <w:tcMar/>
          </w:tcPr>
          <w:p w:rsidRPr="00D32A71" w:rsidR="005A4BB2" w:rsidP="00C4759F" w:rsidRDefault="005A4BB2" w14:paraId="2123A268" w14:textId="765564B2">
            <w:pPr>
              <w:pStyle w:val="Rubrik"/>
              <w:jc w:val="left"/>
              <w:rPr>
                <w:sz w:val="24"/>
                <w:szCs w:val="24"/>
              </w:rPr>
            </w:pPr>
            <w:bookmarkStart w:name="_Hlk81557240" w:id="0"/>
            <w:r w:rsidRPr="00D32A71">
              <w:rPr>
                <w:sz w:val="24"/>
                <w:szCs w:val="24"/>
              </w:rPr>
              <w:t>Rubrik på innehållsdel</w:t>
            </w:r>
          </w:p>
          <w:p w:rsidRPr="00D32A71" w:rsidR="005A4BB2" w:rsidP="00C4759F" w:rsidRDefault="005A4BB2" w14:paraId="29DAB05F" w14:textId="0E975449">
            <w:pPr>
              <w:pStyle w:val="Rubrik"/>
              <w:jc w:val="left"/>
              <w:rPr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E2EFD9" w:themeFill="accent6" w:themeFillTint="33"/>
            <w:tcMar/>
          </w:tcPr>
          <w:p w:rsidRPr="00D32A71" w:rsidR="005A4BB2" w:rsidP="00C4759F" w:rsidRDefault="005A4BB2" w14:paraId="180AB131" w14:textId="495E7209">
            <w:pPr>
              <w:pStyle w:val="Rubrik"/>
              <w:jc w:val="left"/>
              <w:rPr>
                <w:sz w:val="24"/>
                <w:szCs w:val="24"/>
              </w:rPr>
            </w:pPr>
            <w:r w:rsidRPr="00D32A71">
              <w:rPr>
                <w:sz w:val="24"/>
                <w:szCs w:val="24"/>
              </w:rPr>
              <w:t>Beskrivning på innehållsdelen samt vilken bilaga</w:t>
            </w:r>
          </w:p>
        </w:tc>
        <w:tc>
          <w:tcPr>
            <w:tcW w:w="2268" w:type="dxa"/>
            <w:shd w:val="clear" w:color="auto" w:fill="E2EFD9" w:themeFill="accent6" w:themeFillTint="33"/>
            <w:tcMar/>
          </w:tcPr>
          <w:p w:rsidRPr="00D32A71" w:rsidR="005A4BB2" w:rsidP="00C4759F" w:rsidRDefault="005A4BB2" w14:paraId="6D3C6324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32A71">
              <w:rPr>
                <w:rStyle w:val="RubrikChar"/>
                <w:sz w:val="24"/>
                <w:szCs w:val="24"/>
              </w:rPr>
              <w:t>Lärandemål:</w:t>
            </w:r>
            <w:r w:rsidRPr="00D32A7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32A71">
              <w:rPr>
                <w:sz w:val="24"/>
                <w:szCs w:val="24"/>
              </w:rPr>
              <w:t xml:space="preserve"> </w:t>
            </w:r>
          </w:p>
          <w:p w:rsidR="00C134FE" w:rsidP="00C4759F" w:rsidRDefault="005A4BB2" w14:paraId="7B518919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32A71">
              <w:rPr>
                <w:sz w:val="24"/>
                <w:szCs w:val="24"/>
              </w:rPr>
              <w:t xml:space="preserve">Vad kursdeltagarna förväntas </w:t>
            </w:r>
          </w:p>
          <w:p w:rsidRPr="00D32A71" w:rsidR="005A4BB2" w:rsidP="00C4759F" w:rsidRDefault="005A4BB2" w14:paraId="2B5E479F" w14:textId="63B6EA9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32A71">
              <w:rPr>
                <w:sz w:val="24"/>
                <w:szCs w:val="24"/>
              </w:rPr>
              <w:t xml:space="preserve">1) </w:t>
            </w:r>
            <w:r w:rsidRPr="00D32A71">
              <w:rPr>
                <w:b/>
                <w:bCs/>
                <w:sz w:val="24"/>
                <w:szCs w:val="24"/>
              </w:rPr>
              <w:t xml:space="preserve">Känna till </w:t>
            </w:r>
            <w:r w:rsidRPr="00D32A71">
              <w:rPr>
                <w:sz w:val="24"/>
                <w:szCs w:val="24"/>
              </w:rPr>
              <w:t xml:space="preserve"> </w:t>
            </w:r>
          </w:p>
          <w:p w:rsidRPr="00D32A71" w:rsidR="005A4BB2" w:rsidP="00C4759F" w:rsidRDefault="005A4BB2" w14:paraId="1E65FFBC" w14:textId="6A3877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32A71">
              <w:rPr>
                <w:sz w:val="24"/>
                <w:szCs w:val="24"/>
              </w:rPr>
              <w:t xml:space="preserve">2) </w:t>
            </w:r>
            <w:r w:rsidRPr="00D32A71">
              <w:rPr>
                <w:b/>
                <w:bCs/>
                <w:sz w:val="24"/>
                <w:szCs w:val="24"/>
              </w:rPr>
              <w:t xml:space="preserve">Förstå </w:t>
            </w:r>
            <w:bookmarkStart w:name="_Hlk85998062" w:id="1"/>
            <w:r w:rsidRPr="00D32A71">
              <w:rPr>
                <w:sz w:val="24"/>
                <w:szCs w:val="24"/>
              </w:rPr>
              <w:t xml:space="preserve"> </w:t>
            </w:r>
          </w:p>
          <w:p w:rsidRPr="00D32A71" w:rsidR="005A4BB2" w:rsidP="00C4759F" w:rsidRDefault="005A4BB2" w14:paraId="4202509C" w14:textId="3448CBB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32A71">
              <w:rPr>
                <w:sz w:val="24"/>
                <w:szCs w:val="24"/>
              </w:rPr>
              <w:t xml:space="preserve">3) </w:t>
            </w:r>
            <w:r w:rsidRPr="00D32A71">
              <w:rPr>
                <w:b/>
                <w:bCs/>
                <w:sz w:val="24"/>
                <w:szCs w:val="24"/>
              </w:rPr>
              <w:t>Tillämpa</w:t>
            </w:r>
            <w:r w:rsidRPr="00D32A71">
              <w:rPr>
                <w:sz w:val="24"/>
                <w:szCs w:val="24"/>
              </w:rPr>
              <w:t xml:space="preserve"> </w:t>
            </w:r>
          </w:p>
          <w:p w:rsidRPr="00D32A71" w:rsidR="005A4BB2" w:rsidP="00D32A71" w:rsidRDefault="005A4BB2" w14:paraId="1213BA43" w14:textId="22BA218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32A71">
              <w:rPr>
                <w:sz w:val="24"/>
                <w:szCs w:val="24"/>
              </w:rPr>
              <w:t xml:space="preserve">efter respektive innehållsdel. </w:t>
            </w:r>
            <w:bookmarkEnd w:id="1"/>
          </w:p>
        </w:tc>
        <w:tc>
          <w:tcPr>
            <w:tcW w:w="1842" w:type="dxa"/>
            <w:shd w:val="clear" w:color="auto" w:fill="E2EFD9" w:themeFill="accent6" w:themeFillTint="33"/>
            <w:tcMar/>
          </w:tcPr>
          <w:p w:rsidRPr="00D32A71" w:rsidR="005A4BB2" w:rsidP="00C4759F" w:rsidRDefault="005A4BB2" w14:paraId="19DD580F" w14:textId="22E85CCE">
            <w:pPr>
              <w:pStyle w:val="Rubrik"/>
              <w:jc w:val="left"/>
              <w:rPr>
                <w:sz w:val="24"/>
                <w:szCs w:val="24"/>
              </w:rPr>
            </w:pPr>
            <w:r w:rsidRPr="00D32A71">
              <w:rPr>
                <w:sz w:val="24"/>
                <w:szCs w:val="24"/>
              </w:rPr>
              <w:t>Former för undervisning</w:t>
            </w:r>
          </w:p>
        </w:tc>
      </w:tr>
      <w:tr w:rsidRPr="00D32A71" w:rsidR="00085A8A" w:rsidTr="64DE2AEC" w14:paraId="4768B5F1" w14:textId="77777777">
        <w:tc>
          <w:tcPr>
            <w:tcW w:w="2552" w:type="dxa"/>
            <w:shd w:val="clear" w:color="auto" w:fill="auto"/>
            <w:tcMar/>
          </w:tcPr>
          <w:p w:rsidRPr="00D32A71" w:rsidR="00441080" w:rsidP="00441080" w:rsidRDefault="00441080" w14:paraId="4C1313FC" w14:textId="77777777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32A71">
              <w:rPr>
                <w:rFonts w:cstheme="minorHAnsi"/>
                <w:color w:val="000000"/>
                <w:sz w:val="20"/>
                <w:szCs w:val="20"/>
              </w:rPr>
              <w:t>Introduktion till kursen</w:t>
            </w:r>
          </w:p>
          <w:p w:rsidRPr="00D32A71" w:rsidR="005A4BB2" w:rsidP="00C4759F" w:rsidRDefault="005A4BB2" w14:paraId="08CDF347" w14:textId="77777777">
            <w:pPr>
              <w:pStyle w:val="Rubrik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tcMar/>
          </w:tcPr>
          <w:p w:rsidRPr="00D32A71" w:rsidR="005A4BB2" w:rsidP="00D32A71" w:rsidRDefault="00D32A71" w14:paraId="5FFA8FCE" w14:textId="1783B81B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D32A71">
              <w:rPr>
                <w:rFonts w:cstheme="minorHAnsi"/>
                <w:sz w:val="20"/>
                <w:szCs w:val="20"/>
              </w:rPr>
              <w:t>Bilaga 1. Introduktion</w:t>
            </w:r>
            <w:r w:rsidR="003B670D">
              <w:rPr>
                <w:rFonts w:cstheme="minorHAnsi"/>
                <w:sz w:val="20"/>
                <w:szCs w:val="20"/>
              </w:rPr>
              <w:t xml:space="preserve"> och presentation av kursens upplägg, syfte och mål.</w:t>
            </w:r>
          </w:p>
        </w:tc>
        <w:tc>
          <w:tcPr>
            <w:tcW w:w="2268" w:type="dxa"/>
            <w:shd w:val="clear" w:color="auto" w:fill="auto"/>
            <w:tcMar/>
          </w:tcPr>
          <w:p w:rsidRPr="00A81FD9" w:rsidR="005A4BB2" w:rsidP="00C4759F" w:rsidRDefault="00A81FD9" w14:paraId="2A6BC7B3" w14:textId="6DAC0E70">
            <w:pPr>
              <w:autoSpaceDE w:val="0"/>
              <w:autoSpaceDN w:val="0"/>
              <w:adjustRightInd w:val="0"/>
              <w:rPr>
                <w:rStyle w:val="RubrikChar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A81FD9">
              <w:rPr>
                <w:rStyle w:val="RubrikChar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Känna till</w:t>
            </w:r>
          </w:p>
        </w:tc>
        <w:tc>
          <w:tcPr>
            <w:tcW w:w="1842" w:type="dxa"/>
            <w:shd w:val="clear" w:color="auto" w:fill="auto"/>
            <w:tcMar/>
          </w:tcPr>
          <w:p w:rsidRPr="00D32A71" w:rsidR="005A4BB2" w:rsidP="0017276D" w:rsidRDefault="00DC0C01" w14:paraId="340EC3D1" w14:textId="44607D3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Föreläsning</w:t>
            </w:r>
          </w:p>
        </w:tc>
      </w:tr>
      <w:tr w:rsidRPr="00D32A71" w:rsidR="00085A8A" w:rsidTr="64DE2AEC" w14:paraId="1E4E6B43" w14:textId="77777777">
        <w:tc>
          <w:tcPr>
            <w:tcW w:w="2552" w:type="dxa"/>
            <w:shd w:val="clear" w:color="auto" w:fill="auto"/>
            <w:tcMar/>
          </w:tcPr>
          <w:p w:rsidRPr="00D32A71" w:rsidR="00441080" w:rsidP="00441080" w:rsidRDefault="00441080" w14:paraId="6A2B66F0" w14:textId="77777777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32A71">
              <w:rPr>
                <w:rFonts w:cstheme="minorHAnsi"/>
                <w:color w:val="000000"/>
                <w:sz w:val="20"/>
                <w:szCs w:val="20"/>
              </w:rPr>
              <w:t>Vävnadsrådet</w:t>
            </w:r>
          </w:p>
          <w:p w:rsidRPr="00D32A71" w:rsidR="005A4BB2" w:rsidP="00C4759F" w:rsidRDefault="005A4BB2" w14:paraId="5C09F703" w14:textId="77777777">
            <w:pPr>
              <w:pStyle w:val="Rubrik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tcMar/>
          </w:tcPr>
          <w:p w:rsidRPr="00D32A71" w:rsidR="00D32A71" w:rsidP="00D32A71" w:rsidRDefault="00D32A71" w14:paraId="13C38164" w14:textId="33281DCA">
            <w:pPr>
              <w:rPr>
                <w:rFonts w:cstheme="minorHAnsi"/>
                <w:sz w:val="20"/>
                <w:szCs w:val="20"/>
              </w:rPr>
            </w:pPr>
            <w:r w:rsidRPr="00D32A71">
              <w:rPr>
                <w:rFonts w:cstheme="minorHAnsi"/>
                <w:sz w:val="20"/>
                <w:szCs w:val="20"/>
              </w:rPr>
              <w:t>Bilaga 2. Vävnadsrådets organisation och uppdrag</w:t>
            </w:r>
            <w:r w:rsidR="003B670D">
              <w:rPr>
                <w:rFonts w:cstheme="minorHAnsi"/>
                <w:sz w:val="20"/>
                <w:szCs w:val="20"/>
              </w:rPr>
              <w:t>.</w:t>
            </w:r>
          </w:p>
          <w:p w:rsidRPr="00D32A71" w:rsidR="005A4BB2" w:rsidP="00C4759F" w:rsidRDefault="005A4BB2" w14:paraId="05561412" w14:textId="77777777">
            <w:pPr>
              <w:pStyle w:val="Rubrik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tcMar/>
          </w:tcPr>
          <w:p w:rsidRPr="00A81FD9" w:rsidR="005A4BB2" w:rsidP="00C4759F" w:rsidRDefault="00A81FD9" w14:paraId="524CB22E" w14:textId="090A2AC9">
            <w:pPr>
              <w:autoSpaceDE w:val="0"/>
              <w:autoSpaceDN w:val="0"/>
              <w:adjustRightInd w:val="0"/>
              <w:rPr>
                <w:rStyle w:val="RubrikChar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A81FD9">
              <w:rPr>
                <w:rStyle w:val="RubrikChar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Känna till</w:t>
            </w:r>
          </w:p>
        </w:tc>
        <w:tc>
          <w:tcPr>
            <w:tcW w:w="1842" w:type="dxa"/>
            <w:shd w:val="clear" w:color="auto" w:fill="auto"/>
            <w:tcMar/>
          </w:tcPr>
          <w:p w:rsidRPr="00D32A71" w:rsidR="005A4BB2" w:rsidP="64DE2AEC" w:rsidRDefault="0017276D" w14:paraId="6E821418" w14:textId="4AE1F020">
            <w:pPr>
              <w:rPr>
                <w:rFonts w:cs="Calibri" w:cstheme="minorAscii"/>
                <w:sz w:val="20"/>
                <w:szCs w:val="20"/>
              </w:rPr>
            </w:pPr>
            <w:r w:rsidRPr="64DE2AEC" w:rsidR="0017276D">
              <w:rPr>
                <w:rFonts w:cs="Calibri" w:cstheme="minorAscii"/>
                <w:sz w:val="20"/>
                <w:szCs w:val="20"/>
              </w:rPr>
              <w:t>Föreläsning</w:t>
            </w:r>
            <w:r w:rsidRPr="64DE2AEC" w:rsidR="0720147E">
              <w:rPr>
                <w:rFonts w:cs="Calibri" w:cstheme="minorAscii"/>
                <w:sz w:val="20"/>
                <w:szCs w:val="20"/>
              </w:rPr>
              <w:t>/Film</w:t>
            </w:r>
          </w:p>
        </w:tc>
      </w:tr>
      <w:tr w:rsidRPr="00D32A71" w:rsidR="00D32A71" w:rsidTr="64DE2AEC" w14:paraId="57B31081" w14:textId="77777777">
        <w:tc>
          <w:tcPr>
            <w:tcW w:w="2552" w:type="dxa"/>
            <w:shd w:val="clear" w:color="auto" w:fill="auto"/>
            <w:tcMar/>
          </w:tcPr>
          <w:p w:rsidRPr="00D32A71" w:rsidR="00D32A71" w:rsidP="00D32A71" w:rsidRDefault="00D32A71" w14:paraId="7619D3C0" w14:textId="18403BB8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32A71">
              <w:rPr>
                <w:rFonts w:cstheme="minorHAnsi"/>
                <w:color w:val="000000"/>
                <w:sz w:val="20"/>
                <w:szCs w:val="20"/>
              </w:rPr>
              <w:t xml:space="preserve">Vävnadsdonation- Vem kan </w:t>
            </w:r>
            <w:r w:rsidR="00606F76">
              <w:rPr>
                <w:rFonts w:cstheme="minorHAnsi"/>
                <w:color w:val="000000"/>
                <w:sz w:val="20"/>
                <w:szCs w:val="20"/>
              </w:rPr>
              <w:t>bli donator och vad kan doneras</w:t>
            </w:r>
            <w:r w:rsidRPr="00D32A71">
              <w:rPr>
                <w:rFonts w:cstheme="minorHAnsi"/>
                <w:color w:val="000000"/>
                <w:sz w:val="20"/>
                <w:szCs w:val="20"/>
              </w:rPr>
              <w:t>?</w:t>
            </w:r>
          </w:p>
          <w:p w:rsidRPr="00D32A71" w:rsidR="00D32A71" w:rsidP="00441080" w:rsidRDefault="00D32A71" w14:paraId="0DC96B9F" w14:textId="77777777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tcMar/>
          </w:tcPr>
          <w:p w:rsidRPr="00D32A71" w:rsidR="00D32A71" w:rsidP="00D32A71" w:rsidRDefault="00D32A71" w14:paraId="03326EA2" w14:textId="3F31452A">
            <w:pPr>
              <w:rPr>
                <w:rFonts w:cstheme="minorHAnsi"/>
                <w:sz w:val="20"/>
                <w:szCs w:val="20"/>
              </w:rPr>
            </w:pPr>
            <w:r w:rsidRPr="00D32A71">
              <w:rPr>
                <w:rFonts w:cstheme="minorHAnsi"/>
                <w:sz w:val="20"/>
                <w:szCs w:val="20"/>
              </w:rPr>
              <w:t xml:space="preserve">Bilaga 3. Introduktion till vävnadsdonation; </w:t>
            </w:r>
            <w:r w:rsidR="00391E59">
              <w:rPr>
                <w:rFonts w:cstheme="minorHAnsi"/>
                <w:sz w:val="20"/>
                <w:szCs w:val="20"/>
              </w:rPr>
              <w:t>ö</w:t>
            </w:r>
            <w:r w:rsidRPr="00D32A71">
              <w:rPr>
                <w:rFonts w:cstheme="minorHAnsi"/>
                <w:sz w:val="20"/>
                <w:szCs w:val="20"/>
              </w:rPr>
              <w:t>versikt om vilka vävnader och celltyper som kan doneras. Beskrivning av olika donatorstyper.</w:t>
            </w:r>
          </w:p>
        </w:tc>
        <w:tc>
          <w:tcPr>
            <w:tcW w:w="2268" w:type="dxa"/>
            <w:shd w:val="clear" w:color="auto" w:fill="auto"/>
            <w:tcMar/>
          </w:tcPr>
          <w:p w:rsidRPr="00A81FD9" w:rsidR="00D32A71" w:rsidP="00C4759F" w:rsidRDefault="00A81FD9" w14:paraId="40CAF559" w14:textId="0E74C71A">
            <w:pPr>
              <w:autoSpaceDE w:val="0"/>
              <w:autoSpaceDN w:val="0"/>
              <w:adjustRightInd w:val="0"/>
              <w:rPr>
                <w:rStyle w:val="RubrikChar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A81FD9">
              <w:rPr>
                <w:rStyle w:val="RubrikChar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Förstå</w:t>
            </w:r>
          </w:p>
        </w:tc>
        <w:tc>
          <w:tcPr>
            <w:tcW w:w="1842" w:type="dxa"/>
            <w:shd w:val="clear" w:color="auto" w:fill="auto"/>
            <w:tcMar/>
          </w:tcPr>
          <w:p w:rsidRPr="00D32A71" w:rsidR="00D32A71" w:rsidP="0017276D" w:rsidRDefault="0017276D" w14:paraId="45332F86" w14:textId="1E7FD23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Föreläsning</w:t>
            </w:r>
          </w:p>
        </w:tc>
      </w:tr>
      <w:tr w:rsidRPr="00D32A71" w:rsidR="00085A8A" w:rsidTr="64DE2AEC" w14:paraId="264EBC56" w14:textId="77777777">
        <w:tc>
          <w:tcPr>
            <w:tcW w:w="2552" w:type="dxa"/>
            <w:shd w:val="clear" w:color="auto" w:fill="auto"/>
            <w:tcMar/>
          </w:tcPr>
          <w:p w:rsidRPr="00D32A71" w:rsidR="00441080" w:rsidP="00441080" w:rsidRDefault="00441080" w14:paraId="00B79C2D" w14:textId="77777777">
            <w:pPr>
              <w:rPr>
                <w:rFonts w:cstheme="minorHAnsi"/>
                <w:sz w:val="20"/>
                <w:szCs w:val="20"/>
              </w:rPr>
            </w:pPr>
            <w:r w:rsidRPr="00D32A71">
              <w:rPr>
                <w:rFonts w:cstheme="minorHAnsi"/>
                <w:sz w:val="20"/>
                <w:szCs w:val="20"/>
              </w:rPr>
              <w:t>Vad reglerar vävnadsdonation?</w:t>
            </w:r>
          </w:p>
          <w:p w:rsidRPr="00D32A71" w:rsidR="005A4BB2" w:rsidP="00D32A71" w:rsidRDefault="005A4BB2" w14:paraId="6EBBFE6F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tcMar/>
          </w:tcPr>
          <w:p w:rsidRPr="00D32A71" w:rsidR="005A4BB2" w:rsidP="00446CCB" w:rsidRDefault="00D32A71" w14:paraId="3D1CC7B5" w14:textId="122C707E">
            <w:pPr>
              <w:rPr>
                <w:rFonts w:cstheme="minorHAnsi"/>
                <w:sz w:val="20"/>
                <w:szCs w:val="20"/>
              </w:rPr>
            </w:pPr>
            <w:r w:rsidRPr="00446CCB">
              <w:rPr>
                <w:rFonts w:cstheme="minorHAnsi"/>
                <w:sz w:val="20"/>
                <w:szCs w:val="20"/>
              </w:rPr>
              <w:t xml:space="preserve">Bilaga 4. </w:t>
            </w:r>
            <w:r w:rsidR="00314F88">
              <w:rPr>
                <w:rFonts w:cstheme="minorHAnsi"/>
                <w:sz w:val="20"/>
                <w:szCs w:val="20"/>
              </w:rPr>
              <w:t>Ö</w:t>
            </w:r>
            <w:r w:rsidRPr="00446CCB">
              <w:rPr>
                <w:rFonts w:cstheme="minorHAnsi"/>
                <w:sz w:val="20"/>
                <w:szCs w:val="20"/>
              </w:rPr>
              <w:t>vergripande beskrivning av gällande regelverk, lagar och föreskrifter som reglerar donation, kontroll, bearbetning, förvaring, distribution, användning och spårbarhet av vävnad</w:t>
            </w:r>
            <w:r w:rsidR="00446CCB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268" w:type="dxa"/>
            <w:shd w:val="clear" w:color="auto" w:fill="auto"/>
            <w:tcMar/>
          </w:tcPr>
          <w:p w:rsidRPr="00A81FD9" w:rsidR="005A4BB2" w:rsidP="00C4759F" w:rsidRDefault="00A81FD9" w14:paraId="14264D70" w14:textId="7C70C8FC">
            <w:pPr>
              <w:autoSpaceDE w:val="0"/>
              <w:autoSpaceDN w:val="0"/>
              <w:adjustRightInd w:val="0"/>
              <w:rPr>
                <w:rStyle w:val="RubrikChar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A81FD9">
              <w:rPr>
                <w:rStyle w:val="RubrikChar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Förstå</w:t>
            </w:r>
          </w:p>
        </w:tc>
        <w:tc>
          <w:tcPr>
            <w:tcW w:w="1842" w:type="dxa"/>
            <w:shd w:val="clear" w:color="auto" w:fill="auto"/>
            <w:tcMar/>
          </w:tcPr>
          <w:p w:rsidRPr="00D32A71" w:rsidR="005A4BB2" w:rsidP="0017276D" w:rsidRDefault="0017276D" w14:paraId="62616F50" w14:textId="28B1821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Föreläsning</w:t>
            </w:r>
          </w:p>
        </w:tc>
      </w:tr>
      <w:tr w:rsidRPr="00D32A71" w:rsidR="00D32A71" w:rsidTr="64DE2AEC" w14:paraId="30C1B19E" w14:textId="77777777">
        <w:tc>
          <w:tcPr>
            <w:tcW w:w="2552" w:type="dxa"/>
            <w:shd w:val="clear" w:color="auto" w:fill="auto"/>
            <w:tcMar/>
          </w:tcPr>
          <w:p w:rsidRPr="00D32A71" w:rsidR="00D32A71" w:rsidP="00D32A71" w:rsidRDefault="00D32A71" w14:paraId="1938ECF9" w14:textId="388E341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32A71">
              <w:rPr>
                <w:rFonts w:cstheme="minorHAnsi"/>
                <w:color w:val="000000"/>
                <w:sz w:val="20"/>
                <w:szCs w:val="20"/>
              </w:rPr>
              <w:t xml:space="preserve">Tillstånd och </w:t>
            </w:r>
            <w:r w:rsidR="00391E59">
              <w:rPr>
                <w:rFonts w:cstheme="minorHAnsi"/>
                <w:color w:val="000000"/>
                <w:sz w:val="20"/>
                <w:szCs w:val="20"/>
              </w:rPr>
              <w:t>t</w:t>
            </w:r>
            <w:r w:rsidRPr="00D32A71">
              <w:rPr>
                <w:rFonts w:cstheme="minorHAnsi"/>
                <w:color w:val="000000"/>
                <w:sz w:val="20"/>
                <w:szCs w:val="20"/>
              </w:rPr>
              <w:t>illsyn av vävnadsinrättning, Inspektionen för vård och omsorg (IVO)</w:t>
            </w:r>
          </w:p>
          <w:p w:rsidRPr="00D32A71" w:rsidR="00D32A71" w:rsidP="00441080" w:rsidRDefault="00D32A71" w14:paraId="48695052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tcMar/>
          </w:tcPr>
          <w:p w:rsidRPr="00D32A71" w:rsidR="00D32A71" w:rsidP="00D32A71" w:rsidRDefault="00D32A71" w14:paraId="0B3B43D1" w14:textId="42717BA6">
            <w:pPr>
              <w:rPr>
                <w:rFonts w:cstheme="minorHAnsi"/>
                <w:sz w:val="20"/>
                <w:szCs w:val="20"/>
              </w:rPr>
            </w:pPr>
            <w:r w:rsidRPr="00D32A71">
              <w:rPr>
                <w:rFonts w:cstheme="minorHAnsi"/>
                <w:sz w:val="20"/>
                <w:szCs w:val="20"/>
              </w:rPr>
              <w:t>Bilaga 5. Inspektionen för vård och omsorgs (IVOs) uppdrag kring vävnadsdonation.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446CCB">
              <w:rPr>
                <w:rFonts w:cstheme="minorHAnsi"/>
                <w:sz w:val="20"/>
                <w:szCs w:val="20"/>
              </w:rPr>
              <w:t xml:space="preserve">Tillstånd och tillsyn </w:t>
            </w:r>
            <w:r w:rsidRPr="00D32A71">
              <w:rPr>
                <w:rFonts w:cstheme="minorHAnsi"/>
                <w:sz w:val="20"/>
                <w:szCs w:val="20"/>
              </w:rPr>
              <w:t>av vävnadsinrättning</w:t>
            </w:r>
            <w:r w:rsidR="00391E59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268" w:type="dxa"/>
            <w:shd w:val="clear" w:color="auto" w:fill="auto"/>
            <w:tcMar/>
          </w:tcPr>
          <w:p w:rsidRPr="00A81FD9" w:rsidR="00D32A71" w:rsidP="00C4759F" w:rsidRDefault="00A81FD9" w14:paraId="7BA55D39" w14:textId="24FA5E83">
            <w:pPr>
              <w:autoSpaceDE w:val="0"/>
              <w:autoSpaceDN w:val="0"/>
              <w:adjustRightInd w:val="0"/>
              <w:rPr>
                <w:rStyle w:val="RubrikChar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A81FD9">
              <w:rPr>
                <w:rStyle w:val="RubrikChar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Förstå</w:t>
            </w:r>
          </w:p>
        </w:tc>
        <w:tc>
          <w:tcPr>
            <w:tcW w:w="1842" w:type="dxa"/>
            <w:shd w:val="clear" w:color="auto" w:fill="auto"/>
            <w:tcMar/>
          </w:tcPr>
          <w:p w:rsidRPr="00D32A71" w:rsidR="00D32A71" w:rsidP="0017276D" w:rsidRDefault="0017276D" w14:paraId="11F64BAC" w14:textId="3CD7B57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Föreläsning</w:t>
            </w:r>
          </w:p>
        </w:tc>
      </w:tr>
      <w:tr w:rsidRPr="00D32A71" w:rsidR="00D32A71" w:rsidTr="64DE2AEC" w14:paraId="50EAA5FE" w14:textId="77777777">
        <w:tc>
          <w:tcPr>
            <w:tcW w:w="2552" w:type="dxa"/>
            <w:shd w:val="clear" w:color="auto" w:fill="auto"/>
            <w:tcMar/>
          </w:tcPr>
          <w:p w:rsidRPr="00D32A71" w:rsidR="00D32A71" w:rsidP="00D32A71" w:rsidRDefault="00D32A71" w14:paraId="3C72F568" w14:textId="77777777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32A71">
              <w:rPr>
                <w:rFonts w:cstheme="minorHAnsi"/>
                <w:color w:val="000000"/>
                <w:sz w:val="20"/>
                <w:szCs w:val="20"/>
              </w:rPr>
              <w:t>Socialstyrelsens uppdrag kring vävnadsdonation</w:t>
            </w:r>
          </w:p>
          <w:p w:rsidRPr="00D32A71" w:rsidR="00D32A71" w:rsidP="00D32A71" w:rsidRDefault="00D32A71" w14:paraId="6BA180C2" w14:textId="77777777">
            <w:pPr>
              <w:pStyle w:val="Rubrik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tcMar/>
          </w:tcPr>
          <w:p w:rsidRPr="00D32A71" w:rsidR="00D32A71" w:rsidP="00446CCB" w:rsidRDefault="00D32A71" w14:paraId="2DD570BD" w14:textId="4790D60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446CCB">
              <w:rPr>
                <w:rFonts w:cstheme="minorHAnsi"/>
                <w:sz w:val="20"/>
                <w:szCs w:val="20"/>
              </w:rPr>
              <w:t>Bilaga 6. Socialstyrelsens uppdrag kring vävnadsdonation</w:t>
            </w:r>
            <w:r w:rsidRPr="00446CCB" w:rsidR="00446CCB">
              <w:rPr>
                <w:rFonts w:cstheme="minorHAnsi"/>
                <w:sz w:val="20"/>
                <w:szCs w:val="20"/>
              </w:rPr>
              <w:t>.</w:t>
            </w:r>
            <w:r w:rsidR="00CA486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46CCB">
              <w:rPr>
                <w:rFonts w:cstheme="minorHAnsi"/>
                <w:sz w:val="20"/>
                <w:szCs w:val="20"/>
              </w:rPr>
              <w:t>N</w:t>
            </w:r>
            <w:r w:rsidRPr="00446CCB" w:rsidR="00446CCB">
              <w:rPr>
                <w:rFonts w:cstheme="minorHAnsi"/>
                <w:sz w:val="20"/>
                <w:szCs w:val="20"/>
              </w:rPr>
              <w:t>D</w:t>
            </w:r>
            <w:r w:rsidRPr="00446CCB">
              <w:rPr>
                <w:rFonts w:cstheme="minorHAnsi"/>
                <w:sz w:val="20"/>
                <w:szCs w:val="20"/>
              </w:rPr>
              <w:t>Cs</w:t>
            </w:r>
            <w:proofErr w:type="spellEnd"/>
            <w:proofErr w:type="gramEnd"/>
            <w:r w:rsidRPr="00446CCB">
              <w:rPr>
                <w:rFonts w:cstheme="minorHAnsi"/>
                <w:sz w:val="20"/>
                <w:szCs w:val="20"/>
              </w:rPr>
              <w:t xml:space="preserve"> uppdrag</w:t>
            </w:r>
            <w:r w:rsidR="00314F88">
              <w:rPr>
                <w:rFonts w:cstheme="minorHAnsi"/>
                <w:sz w:val="20"/>
                <w:szCs w:val="20"/>
              </w:rPr>
              <w:t xml:space="preserve">. </w:t>
            </w:r>
            <w:r w:rsidRPr="00446CCB">
              <w:rPr>
                <w:rFonts w:cstheme="minorHAnsi"/>
                <w:sz w:val="20"/>
                <w:szCs w:val="20"/>
              </w:rPr>
              <w:t>Nationell samverkan o</w:t>
            </w:r>
            <w:r w:rsidR="00314F88">
              <w:rPr>
                <w:rFonts w:cstheme="minorHAnsi"/>
                <w:sz w:val="20"/>
                <w:szCs w:val="20"/>
              </w:rPr>
              <w:t>ch</w:t>
            </w:r>
            <w:r w:rsidRPr="00446CCB">
              <w:rPr>
                <w:rFonts w:cstheme="minorHAnsi"/>
                <w:sz w:val="20"/>
                <w:szCs w:val="20"/>
              </w:rPr>
              <w:t xml:space="preserve"> strategi</w:t>
            </w:r>
            <w:r w:rsidR="00391E59">
              <w:rPr>
                <w:rFonts w:cstheme="minorHAnsi"/>
                <w:sz w:val="20"/>
                <w:szCs w:val="20"/>
              </w:rPr>
              <w:t>.</w:t>
            </w:r>
            <w:r w:rsidRPr="00446CCB">
              <w:rPr>
                <w:rFonts w:cstheme="minorHAnsi"/>
                <w:sz w:val="20"/>
                <w:szCs w:val="20"/>
              </w:rPr>
              <w:t xml:space="preserve"> EU-samarbete</w:t>
            </w:r>
          </w:p>
        </w:tc>
        <w:tc>
          <w:tcPr>
            <w:tcW w:w="2268" w:type="dxa"/>
            <w:shd w:val="clear" w:color="auto" w:fill="auto"/>
            <w:tcMar/>
          </w:tcPr>
          <w:p w:rsidRPr="00A81FD9" w:rsidR="00D32A71" w:rsidP="00D32A71" w:rsidRDefault="00A81FD9" w14:paraId="7052C99D" w14:textId="342D402C">
            <w:pPr>
              <w:autoSpaceDE w:val="0"/>
              <w:autoSpaceDN w:val="0"/>
              <w:adjustRightInd w:val="0"/>
              <w:rPr>
                <w:rStyle w:val="RubrikChar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A81FD9">
              <w:rPr>
                <w:rStyle w:val="RubrikChar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Förstå</w:t>
            </w:r>
          </w:p>
        </w:tc>
        <w:tc>
          <w:tcPr>
            <w:tcW w:w="1842" w:type="dxa"/>
            <w:shd w:val="clear" w:color="auto" w:fill="auto"/>
            <w:tcMar/>
          </w:tcPr>
          <w:p w:rsidRPr="00D32A71" w:rsidR="00D32A71" w:rsidP="0017276D" w:rsidRDefault="0017276D" w14:paraId="29DDF114" w14:textId="3A713D7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Föreläsning</w:t>
            </w:r>
          </w:p>
        </w:tc>
      </w:tr>
      <w:tr w:rsidRPr="00D32A71" w:rsidR="00D32A71" w:rsidTr="64DE2AEC" w14:paraId="334B431C" w14:textId="77777777">
        <w:tc>
          <w:tcPr>
            <w:tcW w:w="2552" w:type="dxa"/>
            <w:shd w:val="clear" w:color="auto" w:fill="auto"/>
            <w:tcMar/>
          </w:tcPr>
          <w:p w:rsidRPr="00D32A71" w:rsidR="00D32A71" w:rsidP="00D32A71" w:rsidRDefault="00D32A71" w14:paraId="4859F23A" w14:textId="77777777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32A71">
              <w:rPr>
                <w:rFonts w:cstheme="minorHAnsi"/>
                <w:color w:val="000000"/>
                <w:sz w:val="20"/>
                <w:szCs w:val="20"/>
              </w:rPr>
              <w:lastRenderedPageBreak/>
              <w:t>En vävnadstransplanterads berättelse</w:t>
            </w:r>
          </w:p>
          <w:p w:rsidRPr="00D32A71" w:rsidR="00D32A71" w:rsidP="00D32A71" w:rsidRDefault="00D32A71" w14:paraId="62A6BED9" w14:textId="77777777">
            <w:pPr>
              <w:pStyle w:val="Rubrik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tcMar/>
          </w:tcPr>
          <w:p w:rsidR="00314F88" w:rsidP="00D32A71" w:rsidRDefault="00D32A71" w14:paraId="5AB10361" w14:textId="170B39A3">
            <w:pPr>
              <w:rPr>
                <w:rFonts w:cstheme="minorHAnsi"/>
                <w:sz w:val="20"/>
                <w:szCs w:val="20"/>
              </w:rPr>
            </w:pPr>
            <w:r w:rsidRPr="00D32A71">
              <w:rPr>
                <w:rFonts w:cstheme="minorHAnsi"/>
                <w:sz w:val="20"/>
                <w:szCs w:val="20"/>
              </w:rPr>
              <w:t>Bilaga 7. Självupplevd berättelse</w:t>
            </w:r>
            <w:r w:rsidR="00314F88">
              <w:rPr>
                <w:rFonts w:cstheme="minorHAnsi"/>
                <w:sz w:val="20"/>
                <w:szCs w:val="20"/>
              </w:rPr>
              <w:t>:</w:t>
            </w:r>
          </w:p>
          <w:p w:rsidRPr="00314F88" w:rsidR="00D32A71" w:rsidP="00D32A71" w:rsidRDefault="00314F88" w14:paraId="31F47A67" w14:textId="53DB8F48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314F88">
              <w:rPr>
                <w:rFonts w:cstheme="minorHAnsi"/>
                <w:i/>
                <w:iCs/>
                <w:sz w:val="20"/>
                <w:szCs w:val="20"/>
              </w:rPr>
              <w:t>F</w:t>
            </w:r>
            <w:r w:rsidRPr="00314F88" w:rsidR="00D32A71">
              <w:rPr>
                <w:rFonts w:cstheme="minorHAnsi"/>
                <w:i/>
                <w:iCs/>
                <w:sz w:val="20"/>
                <w:szCs w:val="20"/>
              </w:rPr>
              <w:t>rån diagnos till livet efter vävnadstransplantation.</w:t>
            </w:r>
          </w:p>
        </w:tc>
        <w:tc>
          <w:tcPr>
            <w:tcW w:w="2268" w:type="dxa"/>
            <w:shd w:val="clear" w:color="auto" w:fill="auto"/>
            <w:tcMar/>
          </w:tcPr>
          <w:p w:rsidRPr="00A81FD9" w:rsidR="00D32A71" w:rsidP="00D32A71" w:rsidRDefault="00A81FD9" w14:paraId="0B0886A8" w14:textId="6A3ACC3A">
            <w:pPr>
              <w:autoSpaceDE w:val="0"/>
              <w:autoSpaceDN w:val="0"/>
              <w:adjustRightInd w:val="0"/>
              <w:rPr>
                <w:rStyle w:val="RubrikChar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A81FD9">
              <w:rPr>
                <w:rStyle w:val="RubrikChar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Känna till</w:t>
            </w:r>
          </w:p>
        </w:tc>
        <w:tc>
          <w:tcPr>
            <w:tcW w:w="1842" w:type="dxa"/>
            <w:shd w:val="clear" w:color="auto" w:fill="auto"/>
            <w:tcMar/>
          </w:tcPr>
          <w:p w:rsidRPr="00D32A71" w:rsidR="00D32A71" w:rsidP="0017276D" w:rsidRDefault="00907DB8" w14:paraId="04D06DC4" w14:textId="722BF6C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Berättelse</w:t>
            </w:r>
          </w:p>
        </w:tc>
      </w:tr>
      <w:tr w:rsidRPr="00D32A71" w:rsidR="00D32A71" w:rsidTr="64DE2AEC" w14:paraId="6259302C" w14:textId="77777777">
        <w:tc>
          <w:tcPr>
            <w:tcW w:w="2552" w:type="dxa"/>
            <w:shd w:val="clear" w:color="auto" w:fill="auto"/>
            <w:tcMar/>
          </w:tcPr>
          <w:p w:rsidRPr="00D32A71" w:rsidR="00D32A71" w:rsidP="00D32A71" w:rsidRDefault="00D32A71" w14:paraId="215EC3B1" w14:textId="137394B7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32A71">
              <w:rPr>
                <w:rFonts w:cstheme="minorHAnsi"/>
                <w:color w:val="000000"/>
                <w:sz w:val="20"/>
                <w:szCs w:val="20"/>
              </w:rPr>
              <w:t>Medicinsk utredning och samtycke</w:t>
            </w:r>
            <w:r w:rsidR="00BA71FF">
              <w:rPr>
                <w:rFonts w:cstheme="minorHAnsi"/>
                <w:color w:val="000000"/>
                <w:sz w:val="20"/>
                <w:szCs w:val="20"/>
              </w:rPr>
              <w:t>sutredning</w:t>
            </w:r>
            <w:r w:rsidRPr="00D32A71">
              <w:rPr>
                <w:rFonts w:cstheme="minorHAnsi"/>
                <w:color w:val="000000"/>
                <w:sz w:val="20"/>
                <w:szCs w:val="20"/>
              </w:rPr>
              <w:t xml:space="preserve"> inom vården</w:t>
            </w:r>
          </w:p>
          <w:p w:rsidRPr="00D32A71" w:rsidR="00D32A71" w:rsidP="00D32A71" w:rsidRDefault="00D32A71" w14:paraId="2F6ECF96" w14:textId="77777777">
            <w:pPr>
              <w:pStyle w:val="Rubrik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tcMar/>
          </w:tcPr>
          <w:p w:rsidRPr="00D32A71" w:rsidR="00D32A71" w:rsidP="44ADD98D" w:rsidRDefault="00D32A71" w14:paraId="491E8D40" w14:textId="6FD30FA2">
            <w:pPr>
              <w:rPr>
                <w:rFonts w:cs="Calibri" w:cstheme="minorAscii"/>
                <w:sz w:val="20"/>
                <w:szCs w:val="20"/>
              </w:rPr>
            </w:pPr>
            <w:r w:rsidRPr="44ADD98D" w:rsidR="00D32A71">
              <w:rPr>
                <w:rFonts w:cs="Calibri" w:cstheme="minorAscii"/>
                <w:sz w:val="20"/>
                <w:szCs w:val="20"/>
              </w:rPr>
              <w:t>Bilaga 8. Medicinsk utredning, kontraindikationer</w:t>
            </w:r>
            <w:r w:rsidRPr="44ADD98D" w:rsidR="00DD3784">
              <w:rPr>
                <w:rFonts w:cs="Calibri" w:cstheme="minorAscii"/>
                <w:sz w:val="20"/>
                <w:szCs w:val="20"/>
              </w:rPr>
              <w:t xml:space="preserve">, </w:t>
            </w:r>
            <w:r w:rsidRPr="44ADD98D" w:rsidR="00DD3784">
              <w:rPr>
                <w:rFonts w:cs="Calibri" w:cstheme="minorAscii"/>
                <w:sz w:val="20"/>
                <w:szCs w:val="20"/>
              </w:rPr>
              <w:t>s</w:t>
            </w:r>
            <w:r w:rsidRPr="44ADD98D" w:rsidR="00D32A71">
              <w:rPr>
                <w:rFonts w:cs="Calibri" w:cstheme="minorAscii"/>
                <w:sz w:val="20"/>
                <w:szCs w:val="20"/>
              </w:rPr>
              <w:t>amtyckesutredning, kontakt</w:t>
            </w:r>
            <w:r w:rsidRPr="44ADD98D" w:rsidR="00D32A71">
              <w:rPr>
                <w:rFonts w:cs="Calibri" w:cstheme="minorAscii"/>
                <w:sz w:val="20"/>
                <w:szCs w:val="20"/>
              </w:rPr>
              <w:t xml:space="preserve"> med närstående, fallbeskrivningar</w:t>
            </w:r>
          </w:p>
        </w:tc>
        <w:tc>
          <w:tcPr>
            <w:tcW w:w="2268" w:type="dxa"/>
            <w:shd w:val="clear" w:color="auto" w:fill="auto"/>
            <w:tcMar/>
          </w:tcPr>
          <w:p w:rsidRPr="00A81FD9" w:rsidR="00D32A71" w:rsidP="00D32A71" w:rsidRDefault="00A81FD9" w14:paraId="341DAF56" w14:textId="6CB9CF25">
            <w:pPr>
              <w:autoSpaceDE w:val="0"/>
              <w:autoSpaceDN w:val="0"/>
              <w:adjustRightInd w:val="0"/>
              <w:rPr>
                <w:rStyle w:val="RubrikChar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A81FD9">
              <w:rPr>
                <w:rStyle w:val="RubrikChar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Förstå</w:t>
            </w:r>
          </w:p>
        </w:tc>
        <w:tc>
          <w:tcPr>
            <w:tcW w:w="1842" w:type="dxa"/>
            <w:shd w:val="clear" w:color="auto" w:fill="auto"/>
            <w:tcMar/>
          </w:tcPr>
          <w:p w:rsidR="00D32A71" w:rsidP="0017276D" w:rsidRDefault="0017276D" w14:paraId="09D35248" w14:textId="7777777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Föreläsning</w:t>
            </w:r>
          </w:p>
          <w:p w:rsidRPr="00D32A71" w:rsidR="00EA66F7" w:rsidP="0017276D" w:rsidRDefault="00EA66F7" w14:paraId="291C0848" w14:textId="7849411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Fallstudie</w:t>
            </w:r>
          </w:p>
        </w:tc>
      </w:tr>
      <w:tr w:rsidRPr="00D32A71" w:rsidR="00D32A71" w:rsidTr="64DE2AEC" w14:paraId="397C23AE" w14:textId="77777777">
        <w:tc>
          <w:tcPr>
            <w:tcW w:w="2552" w:type="dxa"/>
            <w:shd w:val="clear" w:color="auto" w:fill="auto"/>
            <w:tcMar/>
          </w:tcPr>
          <w:p w:rsidRPr="00D32A71" w:rsidR="00D32A71" w:rsidP="00D32A71" w:rsidRDefault="00D32A71" w14:paraId="7AFFAF26" w14:textId="77777777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32A71">
              <w:rPr>
                <w:rFonts w:cstheme="minorHAnsi"/>
                <w:color w:val="000000"/>
                <w:sz w:val="20"/>
                <w:szCs w:val="20"/>
              </w:rPr>
              <w:t>Rättsmedicins (RMV) roll inom Vävnadsdonation</w:t>
            </w:r>
          </w:p>
          <w:p w:rsidRPr="00D32A71" w:rsidR="00D32A71" w:rsidP="00D32A71" w:rsidRDefault="00D32A71" w14:paraId="4BB34FAE" w14:textId="77777777">
            <w:pPr>
              <w:pStyle w:val="Rubrik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tcMar/>
          </w:tcPr>
          <w:p w:rsidRPr="00D32A71" w:rsidR="00D32A71" w:rsidP="44ADD98D" w:rsidRDefault="00D32A71" w14:paraId="3904B1F5" w14:textId="64F8F6A1">
            <w:pPr>
              <w:rPr>
                <w:rFonts w:cs="Calibri" w:cstheme="minorAscii"/>
                <w:sz w:val="20"/>
                <w:szCs w:val="20"/>
              </w:rPr>
            </w:pPr>
            <w:r w:rsidRPr="44ADD98D" w:rsidR="00D32A71">
              <w:rPr>
                <w:rFonts w:cs="Calibri" w:cstheme="minorAscii"/>
                <w:sz w:val="20"/>
                <w:szCs w:val="20"/>
              </w:rPr>
              <w:t xml:space="preserve">Bilaga 9. </w:t>
            </w:r>
            <w:r w:rsidRPr="44ADD98D" w:rsidR="00D32A71">
              <w:rPr>
                <w:rFonts w:cs="Calibri" w:cstheme="minorAscii"/>
                <w:sz w:val="20"/>
                <w:szCs w:val="20"/>
              </w:rPr>
              <w:t>RMVs</w:t>
            </w:r>
            <w:r w:rsidRPr="44ADD98D" w:rsidR="00D32A71">
              <w:rPr>
                <w:rFonts w:cs="Calibri" w:cstheme="minorAscii"/>
                <w:sz w:val="20"/>
                <w:szCs w:val="20"/>
              </w:rPr>
              <w:t xml:space="preserve"> uppdrag, avtal SKR, samarbete</w:t>
            </w:r>
            <w:r w:rsidRPr="44ADD98D" w:rsidR="00DD3784">
              <w:rPr>
                <w:rFonts w:cs="Calibri" w:cstheme="minorAscii"/>
                <w:sz w:val="20"/>
                <w:szCs w:val="20"/>
              </w:rPr>
              <w:t xml:space="preserve">t </w:t>
            </w:r>
            <w:r w:rsidRPr="44ADD98D" w:rsidR="00DD3784">
              <w:rPr>
                <w:rFonts w:cs="Calibri" w:cstheme="minorAscii"/>
                <w:sz w:val="20"/>
                <w:szCs w:val="20"/>
              </w:rPr>
              <w:t>kring</w:t>
            </w:r>
            <w:r w:rsidRPr="44ADD98D" w:rsidR="00D32A71">
              <w:rPr>
                <w:rFonts w:cs="Calibri" w:cstheme="minorAscii"/>
                <w:sz w:val="20"/>
                <w:szCs w:val="20"/>
              </w:rPr>
              <w:t xml:space="preserve"> </w:t>
            </w:r>
            <w:r w:rsidRPr="44ADD98D" w:rsidR="00DD3784">
              <w:rPr>
                <w:rFonts w:cs="Calibri" w:cstheme="minorAscii"/>
                <w:sz w:val="20"/>
                <w:szCs w:val="20"/>
              </w:rPr>
              <w:t>v</w:t>
            </w:r>
            <w:r w:rsidRPr="44ADD98D" w:rsidR="00D32A71">
              <w:rPr>
                <w:rFonts w:cs="Calibri" w:cstheme="minorAscii"/>
                <w:sz w:val="20"/>
                <w:szCs w:val="20"/>
              </w:rPr>
              <w:t>ävnadsdonation</w:t>
            </w:r>
            <w:r w:rsidRPr="44ADD98D" w:rsidR="00D32A71">
              <w:rPr>
                <w:rFonts w:cs="Calibri" w:cstheme="minorAscii"/>
                <w:sz w:val="20"/>
                <w:szCs w:val="20"/>
              </w:rPr>
              <w:t>, fall</w:t>
            </w:r>
            <w:r w:rsidRPr="44ADD98D" w:rsidR="00DD3784">
              <w:rPr>
                <w:rFonts w:cs="Calibri" w:cstheme="minorAscii"/>
                <w:sz w:val="20"/>
                <w:szCs w:val="20"/>
              </w:rPr>
              <w:t>beskrivningar</w:t>
            </w:r>
          </w:p>
        </w:tc>
        <w:tc>
          <w:tcPr>
            <w:tcW w:w="2268" w:type="dxa"/>
            <w:shd w:val="clear" w:color="auto" w:fill="auto"/>
            <w:tcMar/>
          </w:tcPr>
          <w:p w:rsidRPr="00A81FD9" w:rsidR="00D32A71" w:rsidP="00D32A71" w:rsidRDefault="00A81FD9" w14:paraId="042BE57D" w14:textId="2F4CA4DF">
            <w:pPr>
              <w:autoSpaceDE w:val="0"/>
              <w:autoSpaceDN w:val="0"/>
              <w:adjustRightInd w:val="0"/>
              <w:rPr>
                <w:rStyle w:val="RubrikChar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A81FD9">
              <w:rPr>
                <w:rStyle w:val="RubrikChar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Förstå</w:t>
            </w:r>
          </w:p>
        </w:tc>
        <w:tc>
          <w:tcPr>
            <w:tcW w:w="1842" w:type="dxa"/>
            <w:shd w:val="clear" w:color="auto" w:fill="auto"/>
            <w:tcMar/>
          </w:tcPr>
          <w:p w:rsidR="00D32A71" w:rsidP="0017276D" w:rsidRDefault="0017276D" w14:paraId="7799EE1E" w14:textId="7777777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Föreläsning</w:t>
            </w:r>
          </w:p>
          <w:p w:rsidRPr="00D32A71" w:rsidR="00EA66F7" w:rsidP="0017276D" w:rsidRDefault="00EA66F7" w14:paraId="2B446451" w14:textId="3CC3A17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Fallstudie</w:t>
            </w:r>
          </w:p>
        </w:tc>
      </w:tr>
      <w:tr w:rsidRPr="00D32A71" w:rsidR="00D32A71" w:rsidTr="64DE2AEC" w14:paraId="1029E687" w14:textId="77777777">
        <w:tc>
          <w:tcPr>
            <w:tcW w:w="2552" w:type="dxa"/>
            <w:shd w:val="clear" w:color="auto" w:fill="auto"/>
            <w:tcMar/>
          </w:tcPr>
          <w:p w:rsidRPr="00C624EC" w:rsidR="00D32A71" w:rsidP="00C624EC" w:rsidRDefault="00D32A71" w14:paraId="68F81215" w14:textId="6AA6F09F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32A71">
              <w:rPr>
                <w:rFonts w:cstheme="minorHAnsi"/>
                <w:color w:val="000000"/>
                <w:sz w:val="20"/>
                <w:szCs w:val="20"/>
              </w:rPr>
              <w:t>Medicinsk utredning och samtycke</w:t>
            </w:r>
            <w:r w:rsidR="00C624EC">
              <w:rPr>
                <w:rFonts w:cstheme="minorHAnsi"/>
                <w:color w:val="000000"/>
                <w:sz w:val="20"/>
                <w:szCs w:val="20"/>
              </w:rPr>
              <w:t xml:space="preserve">sutredning </w:t>
            </w:r>
            <w:r w:rsidRPr="00D32A71">
              <w:rPr>
                <w:rFonts w:cstheme="minorHAnsi"/>
                <w:color w:val="000000"/>
                <w:sz w:val="20"/>
                <w:szCs w:val="20"/>
              </w:rPr>
              <w:t>inom RMV</w:t>
            </w:r>
          </w:p>
        </w:tc>
        <w:tc>
          <w:tcPr>
            <w:tcW w:w="3118" w:type="dxa"/>
            <w:shd w:val="clear" w:color="auto" w:fill="auto"/>
            <w:tcMar/>
          </w:tcPr>
          <w:p w:rsidRPr="00D32A71" w:rsidR="00D32A71" w:rsidP="00C624EC" w:rsidRDefault="00D32A71" w14:paraId="0FDAA92A" w14:textId="3B7DF82F">
            <w:pPr>
              <w:rPr>
                <w:rFonts w:cstheme="minorHAnsi"/>
                <w:sz w:val="20"/>
                <w:szCs w:val="20"/>
              </w:rPr>
            </w:pPr>
            <w:r w:rsidRPr="00D32A71">
              <w:rPr>
                <w:rFonts w:cstheme="minorHAnsi"/>
                <w:sz w:val="20"/>
                <w:szCs w:val="20"/>
              </w:rPr>
              <w:t>Bilaga 10. Flödet från upptäckt dödsfall till tillvaratagande av vävna</w:t>
            </w:r>
            <w:r w:rsidR="00DD3784">
              <w:rPr>
                <w:rFonts w:cstheme="minorHAnsi"/>
                <w:sz w:val="20"/>
                <w:szCs w:val="20"/>
              </w:rPr>
              <w:t>d, f</w:t>
            </w:r>
            <w:r w:rsidRPr="00D32A71">
              <w:rPr>
                <w:rFonts w:cstheme="minorHAnsi"/>
                <w:sz w:val="20"/>
                <w:szCs w:val="20"/>
              </w:rPr>
              <w:t>allbeskrivningar.</w:t>
            </w:r>
          </w:p>
        </w:tc>
        <w:tc>
          <w:tcPr>
            <w:tcW w:w="2268" w:type="dxa"/>
            <w:shd w:val="clear" w:color="auto" w:fill="auto"/>
            <w:tcMar/>
          </w:tcPr>
          <w:p w:rsidRPr="00A81FD9" w:rsidR="00D32A71" w:rsidP="00D32A71" w:rsidRDefault="00A81FD9" w14:paraId="52987B8F" w14:textId="61B3014E">
            <w:pPr>
              <w:autoSpaceDE w:val="0"/>
              <w:autoSpaceDN w:val="0"/>
              <w:adjustRightInd w:val="0"/>
              <w:rPr>
                <w:rStyle w:val="RubrikChar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A81FD9">
              <w:rPr>
                <w:rStyle w:val="RubrikChar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Förstå</w:t>
            </w:r>
          </w:p>
        </w:tc>
        <w:tc>
          <w:tcPr>
            <w:tcW w:w="1842" w:type="dxa"/>
            <w:shd w:val="clear" w:color="auto" w:fill="auto"/>
            <w:tcMar/>
          </w:tcPr>
          <w:p w:rsidR="00EA66F7" w:rsidP="0017276D" w:rsidRDefault="0017276D" w14:paraId="6C80932E" w14:textId="7777777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Föreläsning</w:t>
            </w:r>
          </w:p>
          <w:p w:rsidRPr="00D32A71" w:rsidR="00EA66F7" w:rsidP="0017276D" w:rsidRDefault="00EA66F7" w14:paraId="41D830B7" w14:textId="2D691C7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Fallstudie</w:t>
            </w:r>
          </w:p>
        </w:tc>
      </w:tr>
      <w:tr w:rsidRPr="00D32A71" w:rsidR="00D32A71" w:rsidTr="64DE2AEC" w14:paraId="10693DB6" w14:textId="77777777">
        <w:tc>
          <w:tcPr>
            <w:tcW w:w="2552" w:type="dxa"/>
            <w:shd w:val="clear" w:color="auto" w:fill="auto"/>
            <w:tcMar/>
          </w:tcPr>
          <w:p w:rsidRPr="00AC05CF" w:rsidR="00D32A71" w:rsidP="00AC05CF" w:rsidRDefault="00AC05CF" w14:paraId="549EF47D" w14:textId="2C942596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Tillvaratagandeverksamhet in</w:t>
            </w:r>
            <w:r w:rsidRPr="00D32A71" w:rsidR="00D32A71">
              <w:rPr>
                <w:rFonts w:cstheme="minorHAnsi"/>
                <w:color w:val="000000"/>
                <w:sz w:val="20"/>
                <w:szCs w:val="20"/>
              </w:rPr>
              <w:t>om den egna organisationen</w:t>
            </w:r>
          </w:p>
        </w:tc>
        <w:tc>
          <w:tcPr>
            <w:tcW w:w="3118" w:type="dxa"/>
            <w:shd w:val="clear" w:color="auto" w:fill="auto"/>
            <w:tcMar/>
          </w:tcPr>
          <w:p w:rsidRPr="00D32A71" w:rsidR="00D32A71" w:rsidP="44ADD98D" w:rsidRDefault="00D32A71" w14:paraId="71163E91" w14:textId="4C03306A">
            <w:pPr>
              <w:rPr>
                <w:rFonts w:cs="Calibri" w:cstheme="minorAscii"/>
                <w:sz w:val="20"/>
                <w:szCs w:val="20"/>
              </w:rPr>
            </w:pPr>
            <w:r w:rsidRPr="44ADD98D" w:rsidR="00D32A71">
              <w:rPr>
                <w:rFonts w:cs="Calibri" w:cstheme="minorAscii"/>
                <w:sz w:val="20"/>
                <w:szCs w:val="20"/>
              </w:rPr>
              <w:t xml:space="preserve">Bilaga 11. Exempel på organisation och </w:t>
            </w:r>
            <w:r w:rsidRPr="44ADD98D" w:rsidR="0F4F9E5A">
              <w:rPr>
                <w:rFonts w:cs="Calibri" w:cstheme="minorAscii"/>
                <w:sz w:val="20"/>
                <w:szCs w:val="20"/>
              </w:rPr>
              <w:t>arbetssätt</w:t>
            </w:r>
            <w:r w:rsidRPr="44ADD98D" w:rsidR="00D32A71">
              <w:rPr>
                <w:rFonts w:cs="Calibri" w:cstheme="minorAscii"/>
                <w:sz w:val="20"/>
                <w:szCs w:val="20"/>
              </w:rPr>
              <w:t xml:space="preserve"> kring </w:t>
            </w:r>
            <w:r w:rsidRPr="44ADD98D" w:rsidR="00F94506">
              <w:rPr>
                <w:rFonts w:cs="Calibri" w:cstheme="minorAscii"/>
                <w:sz w:val="20"/>
                <w:szCs w:val="20"/>
              </w:rPr>
              <w:t>tillvaratagande</w:t>
            </w:r>
            <w:r w:rsidRPr="44ADD98D" w:rsidR="00D32A71">
              <w:rPr>
                <w:rFonts w:cs="Calibri" w:cstheme="minorAscii"/>
                <w:sz w:val="20"/>
                <w:szCs w:val="20"/>
              </w:rPr>
              <w:t>verksamhet.</w:t>
            </w:r>
          </w:p>
        </w:tc>
        <w:tc>
          <w:tcPr>
            <w:tcW w:w="2268" w:type="dxa"/>
            <w:shd w:val="clear" w:color="auto" w:fill="auto"/>
            <w:tcMar/>
          </w:tcPr>
          <w:p w:rsidRPr="00A81FD9" w:rsidR="00D32A71" w:rsidP="00D32A71" w:rsidRDefault="00A81FD9" w14:paraId="7D6B34BC" w14:textId="2B460513">
            <w:pPr>
              <w:autoSpaceDE w:val="0"/>
              <w:autoSpaceDN w:val="0"/>
              <w:adjustRightInd w:val="0"/>
              <w:rPr>
                <w:rStyle w:val="RubrikChar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A81FD9">
              <w:rPr>
                <w:rStyle w:val="RubrikChar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Förstå</w:t>
            </w:r>
          </w:p>
        </w:tc>
        <w:tc>
          <w:tcPr>
            <w:tcW w:w="1842" w:type="dxa"/>
            <w:shd w:val="clear" w:color="auto" w:fill="auto"/>
            <w:tcMar/>
          </w:tcPr>
          <w:p w:rsidRPr="00D32A71" w:rsidR="00D32A71" w:rsidP="0017276D" w:rsidRDefault="0017276D" w14:paraId="02437832" w14:textId="63BDC3E6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Föresläsning</w:t>
            </w:r>
            <w:proofErr w:type="spellEnd"/>
          </w:p>
        </w:tc>
      </w:tr>
      <w:tr w:rsidRPr="00D32A71" w:rsidR="00D32A71" w:rsidTr="64DE2AEC" w14:paraId="53D8F862" w14:textId="77777777">
        <w:tc>
          <w:tcPr>
            <w:tcW w:w="2552" w:type="dxa"/>
            <w:shd w:val="clear" w:color="auto" w:fill="auto"/>
            <w:tcMar/>
          </w:tcPr>
          <w:p w:rsidRPr="00AC05CF" w:rsidR="00D32A71" w:rsidP="00D32A71" w:rsidRDefault="00D32A71" w14:paraId="4D65B7BE" w14:textId="3FD9757F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32A71">
              <w:rPr>
                <w:rFonts w:cstheme="minorHAnsi"/>
                <w:color w:val="000000"/>
                <w:sz w:val="20"/>
                <w:szCs w:val="20"/>
              </w:rPr>
              <w:t>Workshop</w:t>
            </w:r>
            <w:r w:rsidR="003B7267">
              <w:rPr>
                <w:rFonts w:cstheme="minorHAnsi"/>
                <w:color w:val="000000"/>
                <w:sz w:val="20"/>
                <w:szCs w:val="20"/>
              </w:rPr>
              <w:t xml:space="preserve"> - </w:t>
            </w:r>
            <w:r w:rsidRPr="00D32A71">
              <w:rPr>
                <w:rFonts w:cstheme="minorHAnsi"/>
                <w:color w:val="000000"/>
                <w:sz w:val="20"/>
                <w:szCs w:val="20"/>
              </w:rPr>
              <w:t>Medicinsk utredning av donatorer</w:t>
            </w:r>
            <w:r w:rsidR="00A40406">
              <w:rPr>
                <w:rFonts w:cstheme="minorHAnsi"/>
                <w:color w:val="000000"/>
                <w:sz w:val="20"/>
                <w:szCs w:val="20"/>
              </w:rPr>
              <w:t xml:space="preserve">, </w:t>
            </w:r>
            <w:r w:rsidRPr="00D32A71">
              <w:rPr>
                <w:rFonts w:cstheme="minorHAnsi"/>
                <w:color w:val="000000"/>
                <w:sz w:val="20"/>
                <w:szCs w:val="20"/>
              </w:rPr>
              <w:t>fallstudier</w:t>
            </w:r>
          </w:p>
        </w:tc>
        <w:tc>
          <w:tcPr>
            <w:tcW w:w="3118" w:type="dxa"/>
            <w:shd w:val="clear" w:color="auto" w:fill="auto"/>
            <w:tcMar/>
          </w:tcPr>
          <w:p w:rsidRPr="00D32A71" w:rsidR="00D32A71" w:rsidP="00D32A71" w:rsidRDefault="00D32A71" w14:paraId="5246E550" w14:textId="72AEE174">
            <w:pPr>
              <w:rPr>
                <w:rFonts w:cstheme="minorHAnsi"/>
                <w:sz w:val="20"/>
                <w:szCs w:val="20"/>
              </w:rPr>
            </w:pPr>
            <w:r w:rsidRPr="00D32A71">
              <w:rPr>
                <w:rFonts w:cstheme="minorHAnsi"/>
                <w:sz w:val="20"/>
                <w:szCs w:val="20"/>
              </w:rPr>
              <w:t>Bilaga 12. Fallstudier och gruppdiskussioner</w:t>
            </w:r>
          </w:p>
        </w:tc>
        <w:tc>
          <w:tcPr>
            <w:tcW w:w="2268" w:type="dxa"/>
            <w:shd w:val="clear" w:color="auto" w:fill="auto"/>
            <w:tcMar/>
          </w:tcPr>
          <w:p w:rsidRPr="00A81FD9" w:rsidR="00D32A71" w:rsidP="00D32A71" w:rsidRDefault="00A81FD9" w14:paraId="04D8207B" w14:textId="383D676B">
            <w:pPr>
              <w:autoSpaceDE w:val="0"/>
              <w:autoSpaceDN w:val="0"/>
              <w:adjustRightInd w:val="0"/>
              <w:rPr>
                <w:rStyle w:val="RubrikChar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A81FD9">
              <w:rPr>
                <w:rStyle w:val="RubrikChar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Förstå</w:t>
            </w:r>
          </w:p>
        </w:tc>
        <w:tc>
          <w:tcPr>
            <w:tcW w:w="1842" w:type="dxa"/>
            <w:shd w:val="clear" w:color="auto" w:fill="auto"/>
            <w:tcMar/>
          </w:tcPr>
          <w:p w:rsidR="00D32A71" w:rsidP="0017276D" w:rsidRDefault="0017276D" w14:paraId="12ADAD33" w14:textId="7777777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Workshop</w:t>
            </w:r>
          </w:p>
          <w:p w:rsidRPr="00D32A71" w:rsidR="00EA66F7" w:rsidP="0017276D" w:rsidRDefault="00EA66F7" w14:paraId="7262D02B" w14:textId="7E2633E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Fallstudie</w:t>
            </w:r>
          </w:p>
        </w:tc>
      </w:tr>
      <w:tr w:rsidRPr="00D32A71" w:rsidR="00D32A71" w:rsidTr="64DE2AEC" w14:paraId="7F2778C8" w14:textId="77777777">
        <w:tc>
          <w:tcPr>
            <w:tcW w:w="2552" w:type="dxa"/>
            <w:shd w:val="clear" w:color="auto" w:fill="auto"/>
            <w:tcMar/>
          </w:tcPr>
          <w:p w:rsidRPr="00D32A71" w:rsidR="00D32A71" w:rsidP="00D32A71" w:rsidRDefault="00D32A71" w14:paraId="2A0436C5" w14:textId="3B3FDFD4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D32A71">
              <w:rPr>
                <w:rFonts w:cstheme="minorHAnsi"/>
                <w:color w:val="000000"/>
                <w:sz w:val="20"/>
                <w:szCs w:val="20"/>
              </w:rPr>
              <w:t xml:space="preserve">Donation, </w:t>
            </w:r>
            <w:r w:rsidR="00C624EC">
              <w:rPr>
                <w:rFonts w:cstheme="minorHAnsi"/>
                <w:color w:val="000000"/>
                <w:sz w:val="20"/>
                <w:szCs w:val="20"/>
              </w:rPr>
              <w:t>t</w:t>
            </w:r>
            <w:r w:rsidRPr="00D32A71">
              <w:rPr>
                <w:rFonts w:cstheme="minorHAnsi"/>
                <w:color w:val="000000"/>
                <w:sz w:val="20"/>
                <w:szCs w:val="20"/>
              </w:rPr>
              <w:t xml:space="preserve">illvaratagande, bearbetning och transplantation av </w:t>
            </w:r>
            <w:r w:rsidR="00391E59">
              <w:rPr>
                <w:rFonts w:cstheme="minorHAnsi"/>
                <w:color w:val="000000"/>
                <w:sz w:val="20"/>
                <w:szCs w:val="20"/>
              </w:rPr>
              <w:t>hud</w:t>
            </w:r>
          </w:p>
          <w:p w:rsidRPr="00D32A71" w:rsidR="00D32A71" w:rsidP="00D32A71" w:rsidRDefault="00D32A71" w14:paraId="23DCE5AF" w14:textId="77777777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tcMar/>
          </w:tcPr>
          <w:p w:rsidRPr="00D32A71" w:rsidR="00D32A71" w:rsidP="00AC05CF" w:rsidRDefault="00D32A71" w14:paraId="6C641DBF" w14:textId="7C354EB3">
            <w:pPr>
              <w:rPr>
                <w:rFonts w:cstheme="minorHAnsi"/>
                <w:sz w:val="20"/>
                <w:szCs w:val="20"/>
              </w:rPr>
            </w:pPr>
            <w:r w:rsidRPr="00D32A71">
              <w:rPr>
                <w:rFonts w:cstheme="minorHAnsi"/>
                <w:sz w:val="20"/>
                <w:szCs w:val="20"/>
              </w:rPr>
              <w:t xml:space="preserve">Bilaga 13. Vävnadsspecifik beskrivning av </w:t>
            </w:r>
            <w:r w:rsidR="00391E59">
              <w:rPr>
                <w:rFonts w:cstheme="minorHAnsi"/>
                <w:sz w:val="20"/>
                <w:szCs w:val="20"/>
              </w:rPr>
              <w:t>d</w:t>
            </w:r>
            <w:r w:rsidRPr="00D32A71">
              <w:rPr>
                <w:rFonts w:cstheme="minorHAnsi"/>
                <w:sz w:val="20"/>
                <w:szCs w:val="20"/>
              </w:rPr>
              <w:t xml:space="preserve">onation, </w:t>
            </w:r>
            <w:r w:rsidR="00391E59">
              <w:rPr>
                <w:rFonts w:cstheme="minorHAnsi"/>
                <w:sz w:val="20"/>
                <w:szCs w:val="20"/>
              </w:rPr>
              <w:t>t</w:t>
            </w:r>
            <w:r w:rsidRPr="00D32A71">
              <w:rPr>
                <w:rFonts w:cstheme="minorHAnsi"/>
                <w:sz w:val="20"/>
                <w:szCs w:val="20"/>
              </w:rPr>
              <w:t>illvaratagande, bearbetning och transplantation.</w:t>
            </w:r>
          </w:p>
        </w:tc>
        <w:tc>
          <w:tcPr>
            <w:tcW w:w="2268" w:type="dxa"/>
            <w:shd w:val="clear" w:color="auto" w:fill="auto"/>
            <w:tcMar/>
          </w:tcPr>
          <w:p w:rsidRPr="00A81FD9" w:rsidR="00D32A71" w:rsidP="00D32A71" w:rsidRDefault="00A81FD9" w14:paraId="57D62AE9" w14:textId="26B55295">
            <w:pPr>
              <w:autoSpaceDE w:val="0"/>
              <w:autoSpaceDN w:val="0"/>
              <w:adjustRightInd w:val="0"/>
              <w:rPr>
                <w:rStyle w:val="RubrikChar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A81FD9">
              <w:rPr>
                <w:rStyle w:val="RubrikChar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Förstå</w:t>
            </w:r>
          </w:p>
        </w:tc>
        <w:tc>
          <w:tcPr>
            <w:tcW w:w="1842" w:type="dxa"/>
            <w:shd w:val="clear" w:color="auto" w:fill="auto"/>
            <w:tcMar/>
          </w:tcPr>
          <w:p w:rsidRPr="00D32A71" w:rsidR="00D32A71" w:rsidP="0017276D" w:rsidRDefault="0017276D" w14:paraId="4E3916AB" w14:textId="293DCD7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Föreläsning</w:t>
            </w:r>
          </w:p>
        </w:tc>
      </w:tr>
      <w:tr w:rsidRPr="00D32A71" w:rsidR="00D32A71" w:rsidTr="64DE2AEC" w14:paraId="52E26562" w14:textId="77777777">
        <w:tc>
          <w:tcPr>
            <w:tcW w:w="2552" w:type="dxa"/>
            <w:shd w:val="clear" w:color="auto" w:fill="auto"/>
            <w:tcMar/>
          </w:tcPr>
          <w:p w:rsidRPr="00AC05CF" w:rsidR="00D32A71" w:rsidP="00D32A71" w:rsidRDefault="00D32A71" w14:paraId="712543AC" w14:textId="0E4C0CBF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32A71">
              <w:rPr>
                <w:rFonts w:cstheme="minorHAnsi"/>
                <w:color w:val="000000"/>
                <w:sz w:val="20"/>
                <w:szCs w:val="20"/>
              </w:rPr>
              <w:t xml:space="preserve">Donation, </w:t>
            </w:r>
            <w:r w:rsidR="00C624EC">
              <w:rPr>
                <w:rFonts w:cstheme="minorHAnsi"/>
                <w:color w:val="000000"/>
                <w:sz w:val="20"/>
                <w:szCs w:val="20"/>
              </w:rPr>
              <w:t>t</w:t>
            </w:r>
            <w:r w:rsidRPr="00D32A71">
              <w:rPr>
                <w:rFonts w:cstheme="minorHAnsi"/>
                <w:color w:val="000000"/>
                <w:sz w:val="20"/>
                <w:szCs w:val="20"/>
              </w:rPr>
              <w:t xml:space="preserve">illvaratagande, </w:t>
            </w:r>
            <w:r w:rsidR="00C624EC">
              <w:rPr>
                <w:rFonts w:cstheme="minorHAnsi"/>
                <w:color w:val="000000"/>
                <w:sz w:val="20"/>
                <w:szCs w:val="20"/>
              </w:rPr>
              <w:t xml:space="preserve">ev. </w:t>
            </w:r>
            <w:r w:rsidRPr="00D32A71">
              <w:rPr>
                <w:rFonts w:cstheme="minorHAnsi"/>
                <w:color w:val="000000"/>
                <w:sz w:val="20"/>
                <w:szCs w:val="20"/>
              </w:rPr>
              <w:t>bearbetning och transplantation av strukturell benvävnad och/eller senor</w:t>
            </w:r>
          </w:p>
        </w:tc>
        <w:tc>
          <w:tcPr>
            <w:tcW w:w="3118" w:type="dxa"/>
            <w:shd w:val="clear" w:color="auto" w:fill="auto"/>
            <w:tcMar/>
          </w:tcPr>
          <w:p w:rsidRPr="00AC05CF" w:rsidR="00D32A71" w:rsidP="00AC05CF" w:rsidRDefault="00D32A71" w14:paraId="3DA20C87" w14:textId="2BFF1DD4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D32A71">
              <w:rPr>
                <w:rFonts w:cstheme="minorHAnsi"/>
                <w:sz w:val="20"/>
                <w:szCs w:val="20"/>
              </w:rPr>
              <w:t xml:space="preserve">Bilaga 14. Vävnadsspecifik beskrivning av </w:t>
            </w:r>
            <w:r w:rsidR="00391E59">
              <w:rPr>
                <w:rFonts w:cstheme="minorHAnsi"/>
                <w:color w:val="000000"/>
                <w:sz w:val="20"/>
                <w:szCs w:val="20"/>
              </w:rPr>
              <w:t>d</w:t>
            </w:r>
            <w:r w:rsidRPr="00D32A71">
              <w:rPr>
                <w:rFonts w:cstheme="minorHAnsi"/>
                <w:color w:val="000000"/>
                <w:sz w:val="20"/>
                <w:szCs w:val="20"/>
              </w:rPr>
              <w:t xml:space="preserve">onation, </w:t>
            </w:r>
            <w:r w:rsidR="00391E59">
              <w:rPr>
                <w:rFonts w:cstheme="minorHAnsi"/>
                <w:color w:val="000000"/>
                <w:sz w:val="20"/>
                <w:szCs w:val="20"/>
              </w:rPr>
              <w:t>t</w:t>
            </w:r>
            <w:r w:rsidRPr="00D32A71">
              <w:rPr>
                <w:rFonts w:cstheme="minorHAnsi"/>
                <w:color w:val="000000"/>
                <w:sz w:val="20"/>
                <w:szCs w:val="20"/>
              </w:rPr>
              <w:t>illvaratagande, bearbetning och transplantation.</w:t>
            </w:r>
          </w:p>
        </w:tc>
        <w:tc>
          <w:tcPr>
            <w:tcW w:w="2268" w:type="dxa"/>
            <w:shd w:val="clear" w:color="auto" w:fill="auto"/>
            <w:tcMar/>
          </w:tcPr>
          <w:p w:rsidRPr="00A81FD9" w:rsidR="00D32A71" w:rsidP="00D32A71" w:rsidRDefault="00A81FD9" w14:paraId="0CC77861" w14:textId="152DE863">
            <w:pPr>
              <w:autoSpaceDE w:val="0"/>
              <w:autoSpaceDN w:val="0"/>
              <w:adjustRightInd w:val="0"/>
              <w:rPr>
                <w:rStyle w:val="RubrikChar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A81FD9">
              <w:rPr>
                <w:rStyle w:val="RubrikChar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Förstå</w:t>
            </w:r>
          </w:p>
        </w:tc>
        <w:tc>
          <w:tcPr>
            <w:tcW w:w="1842" w:type="dxa"/>
            <w:shd w:val="clear" w:color="auto" w:fill="auto"/>
            <w:tcMar/>
          </w:tcPr>
          <w:p w:rsidRPr="00D32A71" w:rsidR="00D32A71" w:rsidP="00907DB8" w:rsidRDefault="00907DB8" w14:paraId="5B61D2D7" w14:textId="505ED34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Föreläsning</w:t>
            </w:r>
          </w:p>
        </w:tc>
      </w:tr>
      <w:tr w:rsidRPr="00D32A71" w:rsidR="00D32A71" w:rsidTr="64DE2AEC" w14:paraId="62FB23E9" w14:textId="77777777">
        <w:tc>
          <w:tcPr>
            <w:tcW w:w="2552" w:type="dxa"/>
            <w:shd w:val="clear" w:color="auto" w:fill="auto"/>
            <w:tcMar/>
          </w:tcPr>
          <w:p w:rsidRPr="00AC05CF" w:rsidR="00D32A71" w:rsidP="00D32A71" w:rsidRDefault="00D32A71" w14:paraId="2E5732A2" w14:textId="7140FFAD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32A71">
              <w:rPr>
                <w:rFonts w:cstheme="minorHAnsi"/>
                <w:color w:val="000000"/>
                <w:sz w:val="20"/>
                <w:szCs w:val="20"/>
              </w:rPr>
              <w:t xml:space="preserve">Donation, </w:t>
            </w:r>
            <w:r w:rsidR="00C624EC">
              <w:rPr>
                <w:rFonts w:cstheme="minorHAnsi"/>
                <w:color w:val="000000"/>
                <w:sz w:val="20"/>
                <w:szCs w:val="20"/>
              </w:rPr>
              <w:t>t</w:t>
            </w:r>
            <w:r w:rsidRPr="00D32A71">
              <w:rPr>
                <w:rFonts w:cstheme="minorHAnsi"/>
                <w:color w:val="000000"/>
                <w:sz w:val="20"/>
                <w:szCs w:val="20"/>
              </w:rPr>
              <w:t>illvaratagande, bearbetning och transplantation av ögonvävnad</w:t>
            </w:r>
          </w:p>
        </w:tc>
        <w:tc>
          <w:tcPr>
            <w:tcW w:w="3118" w:type="dxa"/>
            <w:shd w:val="clear" w:color="auto" w:fill="auto"/>
            <w:tcMar/>
          </w:tcPr>
          <w:p w:rsidRPr="00AC05CF" w:rsidR="00D32A71" w:rsidP="00AC05CF" w:rsidRDefault="00D32A71" w14:paraId="623E3123" w14:textId="2A6E737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D32A71">
              <w:rPr>
                <w:rFonts w:cstheme="minorHAnsi"/>
                <w:sz w:val="20"/>
                <w:szCs w:val="20"/>
              </w:rPr>
              <w:t xml:space="preserve">Bilaga 15. Vävnadsspecifik beskrivning av </w:t>
            </w:r>
            <w:r w:rsidR="00391E59">
              <w:rPr>
                <w:rFonts w:cstheme="minorHAnsi"/>
                <w:color w:val="000000"/>
                <w:sz w:val="20"/>
                <w:szCs w:val="20"/>
              </w:rPr>
              <w:t>d</w:t>
            </w:r>
            <w:r w:rsidRPr="00D32A71">
              <w:rPr>
                <w:rFonts w:cstheme="minorHAnsi"/>
                <w:color w:val="000000"/>
                <w:sz w:val="20"/>
                <w:szCs w:val="20"/>
              </w:rPr>
              <w:t xml:space="preserve">onation, </w:t>
            </w:r>
            <w:r w:rsidR="00391E59">
              <w:rPr>
                <w:rFonts w:cstheme="minorHAnsi"/>
                <w:color w:val="000000"/>
                <w:sz w:val="20"/>
                <w:szCs w:val="20"/>
              </w:rPr>
              <w:t>t</w:t>
            </w:r>
            <w:r w:rsidRPr="00D32A71">
              <w:rPr>
                <w:rFonts w:cstheme="minorHAnsi"/>
                <w:color w:val="000000"/>
                <w:sz w:val="20"/>
                <w:szCs w:val="20"/>
              </w:rPr>
              <w:t>illvaratagande, bearbetning och transplantation.</w:t>
            </w:r>
          </w:p>
        </w:tc>
        <w:tc>
          <w:tcPr>
            <w:tcW w:w="2268" w:type="dxa"/>
            <w:shd w:val="clear" w:color="auto" w:fill="auto"/>
            <w:tcMar/>
          </w:tcPr>
          <w:p w:rsidRPr="00A81FD9" w:rsidR="00D32A71" w:rsidP="00D32A71" w:rsidRDefault="00A81FD9" w14:paraId="06F00614" w14:textId="1D38D1AB">
            <w:pPr>
              <w:autoSpaceDE w:val="0"/>
              <w:autoSpaceDN w:val="0"/>
              <w:adjustRightInd w:val="0"/>
              <w:rPr>
                <w:rStyle w:val="RubrikChar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A81FD9">
              <w:rPr>
                <w:rStyle w:val="RubrikChar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Förstå</w:t>
            </w:r>
          </w:p>
        </w:tc>
        <w:tc>
          <w:tcPr>
            <w:tcW w:w="1842" w:type="dxa"/>
            <w:shd w:val="clear" w:color="auto" w:fill="auto"/>
            <w:tcMar/>
          </w:tcPr>
          <w:p w:rsidRPr="00D32A71" w:rsidR="00D32A71" w:rsidP="00907DB8" w:rsidRDefault="00907DB8" w14:paraId="4125D221" w14:textId="60DC520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Föreläsning</w:t>
            </w:r>
          </w:p>
        </w:tc>
      </w:tr>
      <w:tr w:rsidRPr="00D32A71" w:rsidR="00D32A71" w:rsidTr="64DE2AEC" w14:paraId="100A16AD" w14:textId="77777777">
        <w:tc>
          <w:tcPr>
            <w:tcW w:w="2552" w:type="dxa"/>
            <w:shd w:val="clear" w:color="auto" w:fill="auto"/>
            <w:tcMar/>
          </w:tcPr>
          <w:p w:rsidRPr="00AC05CF" w:rsidR="00D32A71" w:rsidP="00D32A71" w:rsidRDefault="00D32A71" w14:paraId="02C590D4" w14:textId="64060A02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32A71">
              <w:rPr>
                <w:rFonts w:cstheme="minorHAnsi"/>
                <w:color w:val="000000"/>
                <w:sz w:val="20"/>
                <w:szCs w:val="20"/>
              </w:rPr>
              <w:t xml:space="preserve">Donation, </w:t>
            </w:r>
            <w:r w:rsidR="00C624EC">
              <w:rPr>
                <w:rFonts w:cstheme="minorHAnsi"/>
                <w:color w:val="000000"/>
                <w:sz w:val="20"/>
                <w:szCs w:val="20"/>
              </w:rPr>
              <w:t>t</w:t>
            </w:r>
            <w:r w:rsidRPr="00D32A71">
              <w:rPr>
                <w:rFonts w:cstheme="minorHAnsi"/>
                <w:color w:val="000000"/>
                <w:sz w:val="20"/>
                <w:szCs w:val="20"/>
              </w:rPr>
              <w:t>illvaratagande, bearbetning och transplantation av kardiovaskulär vävnad</w:t>
            </w:r>
          </w:p>
        </w:tc>
        <w:tc>
          <w:tcPr>
            <w:tcW w:w="3118" w:type="dxa"/>
            <w:shd w:val="clear" w:color="auto" w:fill="auto"/>
            <w:tcMar/>
          </w:tcPr>
          <w:p w:rsidRPr="00AC05CF" w:rsidR="00D32A71" w:rsidP="00AC05CF" w:rsidRDefault="00D32A71" w14:paraId="7051B3F5" w14:textId="5E476440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D32A71">
              <w:rPr>
                <w:rFonts w:cstheme="minorHAnsi"/>
                <w:sz w:val="20"/>
                <w:szCs w:val="20"/>
              </w:rPr>
              <w:t xml:space="preserve">Bilaga 16. Vävnadsspecifik beskrivning av </w:t>
            </w:r>
            <w:r w:rsidR="00391E59">
              <w:rPr>
                <w:rFonts w:cstheme="minorHAnsi"/>
                <w:color w:val="000000"/>
                <w:sz w:val="20"/>
                <w:szCs w:val="20"/>
              </w:rPr>
              <w:t>d</w:t>
            </w:r>
            <w:r w:rsidRPr="00D32A71">
              <w:rPr>
                <w:rFonts w:cstheme="minorHAnsi"/>
                <w:color w:val="000000"/>
                <w:sz w:val="20"/>
                <w:szCs w:val="20"/>
              </w:rPr>
              <w:t xml:space="preserve">onation, </w:t>
            </w:r>
            <w:r w:rsidR="00391E59">
              <w:rPr>
                <w:rFonts w:cstheme="minorHAnsi"/>
                <w:color w:val="000000"/>
                <w:sz w:val="20"/>
                <w:szCs w:val="20"/>
              </w:rPr>
              <w:t>t</w:t>
            </w:r>
            <w:r w:rsidRPr="00D32A71">
              <w:rPr>
                <w:rFonts w:cstheme="minorHAnsi"/>
                <w:color w:val="000000"/>
                <w:sz w:val="20"/>
                <w:szCs w:val="20"/>
              </w:rPr>
              <w:t>illvaratagande, bearbetning och transplantation.</w:t>
            </w:r>
          </w:p>
        </w:tc>
        <w:tc>
          <w:tcPr>
            <w:tcW w:w="2268" w:type="dxa"/>
            <w:shd w:val="clear" w:color="auto" w:fill="auto"/>
            <w:tcMar/>
          </w:tcPr>
          <w:p w:rsidRPr="00A81FD9" w:rsidR="00D32A71" w:rsidP="00D32A71" w:rsidRDefault="00A81FD9" w14:paraId="0971BEE3" w14:textId="27D04D56">
            <w:pPr>
              <w:autoSpaceDE w:val="0"/>
              <w:autoSpaceDN w:val="0"/>
              <w:adjustRightInd w:val="0"/>
              <w:rPr>
                <w:rStyle w:val="RubrikChar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A81FD9">
              <w:rPr>
                <w:rStyle w:val="RubrikChar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Förstå</w:t>
            </w:r>
          </w:p>
        </w:tc>
        <w:tc>
          <w:tcPr>
            <w:tcW w:w="1842" w:type="dxa"/>
            <w:shd w:val="clear" w:color="auto" w:fill="auto"/>
            <w:tcMar/>
          </w:tcPr>
          <w:p w:rsidRPr="00D32A71" w:rsidR="00D32A71" w:rsidP="00907DB8" w:rsidRDefault="00907DB8" w14:paraId="6BB4BED6" w14:textId="7F441E2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Föreläsning</w:t>
            </w:r>
          </w:p>
        </w:tc>
      </w:tr>
      <w:tr w:rsidRPr="00D32A71" w:rsidR="00D32A71" w:rsidTr="64DE2AEC" w14:paraId="29BAC492" w14:textId="77777777">
        <w:tc>
          <w:tcPr>
            <w:tcW w:w="2552" w:type="dxa"/>
            <w:shd w:val="clear" w:color="auto" w:fill="auto"/>
            <w:tcMar/>
          </w:tcPr>
          <w:p w:rsidRPr="00D32A71" w:rsidR="00D32A71" w:rsidP="00D32A71" w:rsidRDefault="00D32A71" w14:paraId="7BDAB7CB" w14:textId="77777777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32A71">
              <w:rPr>
                <w:rFonts w:cstheme="minorHAnsi"/>
                <w:color w:val="000000"/>
                <w:sz w:val="20"/>
                <w:szCs w:val="20"/>
              </w:rPr>
              <w:t>Forskning och utveckling</w:t>
            </w:r>
          </w:p>
          <w:p w:rsidRPr="00D32A71" w:rsidR="00D32A71" w:rsidP="00D32A71" w:rsidRDefault="00D32A71" w14:paraId="1685FE62" w14:textId="77777777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tcMar/>
          </w:tcPr>
          <w:p w:rsidRPr="00D32A71" w:rsidR="00D32A71" w:rsidP="00D32A71" w:rsidRDefault="00D32A71" w14:paraId="2D7CB345" w14:textId="695E3FC9">
            <w:pPr>
              <w:rPr>
                <w:rFonts w:cstheme="minorHAnsi"/>
                <w:sz w:val="20"/>
                <w:szCs w:val="20"/>
              </w:rPr>
            </w:pPr>
            <w:r w:rsidRPr="00D32A71">
              <w:rPr>
                <w:rFonts w:cstheme="minorHAnsi"/>
                <w:sz w:val="20"/>
                <w:szCs w:val="20"/>
              </w:rPr>
              <w:t>Bilaga 17. Vävnader och celler i ett framtidsperspektiv.</w:t>
            </w:r>
          </w:p>
        </w:tc>
        <w:tc>
          <w:tcPr>
            <w:tcW w:w="2268" w:type="dxa"/>
            <w:shd w:val="clear" w:color="auto" w:fill="auto"/>
            <w:tcMar/>
          </w:tcPr>
          <w:p w:rsidRPr="00A81FD9" w:rsidR="00D32A71" w:rsidP="00D32A71" w:rsidRDefault="00A81FD9" w14:paraId="23F6245A" w14:textId="59A63672">
            <w:pPr>
              <w:autoSpaceDE w:val="0"/>
              <w:autoSpaceDN w:val="0"/>
              <w:adjustRightInd w:val="0"/>
              <w:rPr>
                <w:rStyle w:val="RubrikChar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A81FD9">
              <w:rPr>
                <w:rStyle w:val="RubrikChar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Känna till</w:t>
            </w:r>
          </w:p>
        </w:tc>
        <w:tc>
          <w:tcPr>
            <w:tcW w:w="1842" w:type="dxa"/>
            <w:shd w:val="clear" w:color="auto" w:fill="auto"/>
            <w:tcMar/>
          </w:tcPr>
          <w:p w:rsidRPr="00D32A71" w:rsidR="00D32A71" w:rsidP="00907DB8" w:rsidRDefault="00907DB8" w14:paraId="34DD52B5" w14:textId="734593C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Föreläsning</w:t>
            </w:r>
          </w:p>
        </w:tc>
      </w:tr>
      <w:bookmarkEnd w:id="0"/>
    </w:tbl>
    <w:p w:rsidRPr="00085A8A" w:rsidR="00E47618" w:rsidP="00E47618" w:rsidRDefault="00E47618" w14:paraId="1E365DE8" w14:textId="77777777">
      <w:pPr>
        <w:rPr>
          <w:rFonts w:ascii="Arial" w:hAnsi="Arial" w:cs="Arial"/>
        </w:rPr>
      </w:pPr>
    </w:p>
    <w:p w:rsidR="00C27E1D" w:rsidRDefault="00C27E1D" w14:paraId="3BA42403" w14:textId="230664E7"/>
    <w:sectPr w:rsidR="00C27E1D" w:rsidSect="00085A8A">
      <w:pgSz w:w="12240" w:h="15840" w:orient="portrait"/>
      <w:pgMar w:top="1417" w:right="1417" w:bottom="1417" w:left="1417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B61975"/>
    <w:multiLevelType w:val="hybridMultilevel"/>
    <w:tmpl w:val="A60CAB3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6CB765F"/>
    <w:multiLevelType w:val="hybridMultilevel"/>
    <w:tmpl w:val="E72E83C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8177A48"/>
    <w:multiLevelType w:val="hybridMultilevel"/>
    <w:tmpl w:val="C256EA1A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4DA1649"/>
    <w:multiLevelType w:val="hybridMultilevel"/>
    <w:tmpl w:val="8132EFA6"/>
    <w:lvl w:ilvl="0" w:tplc="056A18B6">
      <w:start w:val="1"/>
      <w:numFmt w:val="decimal"/>
      <w:lvlText w:val="%1."/>
      <w:lvlJc w:val="left"/>
      <w:pPr>
        <w:ind w:left="720" w:hanging="360"/>
      </w:pPr>
      <w:rPr>
        <w:rFonts w:hint="default" w:eastAsiaTheme="minorEastAsia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980570"/>
    <w:multiLevelType w:val="hybridMultilevel"/>
    <w:tmpl w:val="A6AA7B72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6D011146"/>
    <w:multiLevelType w:val="hybridMultilevel"/>
    <w:tmpl w:val="AE4AB7E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D51679"/>
    <w:multiLevelType w:val="hybridMultilevel"/>
    <w:tmpl w:val="BA42266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236863355">
    <w:abstractNumId w:val="5"/>
  </w:num>
  <w:num w:numId="2" w16cid:durableId="1968310878">
    <w:abstractNumId w:val="1"/>
  </w:num>
  <w:num w:numId="3" w16cid:durableId="75632343">
    <w:abstractNumId w:val="0"/>
  </w:num>
  <w:num w:numId="4" w16cid:durableId="1760901924">
    <w:abstractNumId w:val="6"/>
  </w:num>
  <w:num w:numId="5" w16cid:durableId="545026676">
    <w:abstractNumId w:val="2"/>
  </w:num>
  <w:num w:numId="6" w16cid:durableId="1584488808">
    <w:abstractNumId w:val="3"/>
  </w:num>
  <w:num w:numId="7" w16cid:durableId="12569424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C4D"/>
    <w:rsid w:val="0005592E"/>
    <w:rsid w:val="00076B5D"/>
    <w:rsid w:val="00085A8A"/>
    <w:rsid w:val="00097A8D"/>
    <w:rsid w:val="000B6222"/>
    <w:rsid w:val="001029CF"/>
    <w:rsid w:val="00103D07"/>
    <w:rsid w:val="001540B8"/>
    <w:rsid w:val="0016732A"/>
    <w:rsid w:val="0017276D"/>
    <w:rsid w:val="00175AC9"/>
    <w:rsid w:val="001F27D2"/>
    <w:rsid w:val="001F41D3"/>
    <w:rsid w:val="00240501"/>
    <w:rsid w:val="00314F88"/>
    <w:rsid w:val="00391E59"/>
    <w:rsid w:val="003B670D"/>
    <w:rsid w:val="003B7125"/>
    <w:rsid w:val="003B7267"/>
    <w:rsid w:val="00431DEE"/>
    <w:rsid w:val="00441080"/>
    <w:rsid w:val="00446CCB"/>
    <w:rsid w:val="00447E56"/>
    <w:rsid w:val="004600A5"/>
    <w:rsid w:val="00463E1D"/>
    <w:rsid w:val="004D56E1"/>
    <w:rsid w:val="00526BE6"/>
    <w:rsid w:val="00531570"/>
    <w:rsid w:val="00552739"/>
    <w:rsid w:val="005A4BB2"/>
    <w:rsid w:val="005C00E8"/>
    <w:rsid w:val="005F3BF6"/>
    <w:rsid w:val="005F5B78"/>
    <w:rsid w:val="00606F76"/>
    <w:rsid w:val="00633C22"/>
    <w:rsid w:val="0064511B"/>
    <w:rsid w:val="006720D1"/>
    <w:rsid w:val="006C7E4F"/>
    <w:rsid w:val="00723FD8"/>
    <w:rsid w:val="00725F53"/>
    <w:rsid w:val="007475E2"/>
    <w:rsid w:val="0075785B"/>
    <w:rsid w:val="00760B55"/>
    <w:rsid w:val="007A21B6"/>
    <w:rsid w:val="007D3CA6"/>
    <w:rsid w:val="00836D0F"/>
    <w:rsid w:val="008A1AF6"/>
    <w:rsid w:val="00907DB8"/>
    <w:rsid w:val="00961A26"/>
    <w:rsid w:val="009D16A1"/>
    <w:rsid w:val="00A354AD"/>
    <w:rsid w:val="00A40406"/>
    <w:rsid w:val="00A81FD9"/>
    <w:rsid w:val="00AC05CF"/>
    <w:rsid w:val="00AE1C4D"/>
    <w:rsid w:val="00B81127"/>
    <w:rsid w:val="00B86FED"/>
    <w:rsid w:val="00BA71FF"/>
    <w:rsid w:val="00C04D30"/>
    <w:rsid w:val="00C134FE"/>
    <w:rsid w:val="00C17072"/>
    <w:rsid w:val="00C210D6"/>
    <w:rsid w:val="00C27E1D"/>
    <w:rsid w:val="00C37D25"/>
    <w:rsid w:val="00C624EC"/>
    <w:rsid w:val="00CA486F"/>
    <w:rsid w:val="00D04705"/>
    <w:rsid w:val="00D32A71"/>
    <w:rsid w:val="00D563C7"/>
    <w:rsid w:val="00D66294"/>
    <w:rsid w:val="00D7521C"/>
    <w:rsid w:val="00D95356"/>
    <w:rsid w:val="00DC0C01"/>
    <w:rsid w:val="00DC41C5"/>
    <w:rsid w:val="00DD3784"/>
    <w:rsid w:val="00E465FC"/>
    <w:rsid w:val="00E47618"/>
    <w:rsid w:val="00E90D3F"/>
    <w:rsid w:val="00E91633"/>
    <w:rsid w:val="00EA66F7"/>
    <w:rsid w:val="00EE3447"/>
    <w:rsid w:val="00F544D9"/>
    <w:rsid w:val="00F71B8C"/>
    <w:rsid w:val="00F94506"/>
    <w:rsid w:val="00FB2829"/>
    <w:rsid w:val="00FE06E1"/>
    <w:rsid w:val="0720147E"/>
    <w:rsid w:val="0F4F9E5A"/>
    <w:rsid w:val="444818E3"/>
    <w:rsid w:val="44ADD98D"/>
    <w:rsid w:val="61EC139A"/>
    <w:rsid w:val="64DE2AEC"/>
    <w:rsid w:val="6F035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DAC44"/>
  <w15:chartTrackingRefBased/>
  <w15:docId w15:val="{7368F6CD-2A5A-403B-81B1-400B07E34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029CF"/>
    <w:rPr>
      <w:rFonts w:cs="Times New Roman" w:eastAsiaTheme="minorEastAsia"/>
      <w:lang w:eastAsia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1029CF"/>
    <w:pPr>
      <w:keepNext/>
      <w:spacing w:before="240" w:after="60"/>
      <w:outlineLvl w:val="0"/>
    </w:pPr>
    <w:rPr>
      <w:rFonts w:asciiTheme="majorHAnsi" w:hAnsiTheme="majorHAnsi" w:eastAsiaTheme="majorEastAsia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1029CF"/>
    <w:pPr>
      <w:keepNext/>
      <w:spacing w:before="240" w:after="60"/>
      <w:outlineLvl w:val="1"/>
    </w:pPr>
    <w:rPr>
      <w:rFonts w:asciiTheme="majorHAnsi" w:hAnsiTheme="majorHAnsi" w:eastAsiaTheme="majorEastAsia"/>
      <w:b/>
      <w:bCs/>
      <w:i/>
      <w:iCs/>
      <w:sz w:val="28"/>
      <w:szCs w:val="28"/>
    </w:rPr>
  </w:style>
  <w:style w:type="character" w:styleId="Standardstycketeckensnitt" w:default="1">
    <w:name w:val="Default Paragraph Font"/>
    <w:uiPriority w:val="1"/>
    <w:semiHidden/>
    <w:unhideWhenUsed/>
  </w:style>
  <w:style w:type="table" w:styleId="Normal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a" w:default="1">
    <w:name w:val="No List"/>
    <w:uiPriority w:val="99"/>
    <w:semiHidden/>
    <w:unhideWhenUsed/>
  </w:style>
  <w:style w:type="character" w:styleId="Rubrik1Char" w:customStyle="1">
    <w:name w:val="Rubrik 1 Char"/>
    <w:basedOn w:val="Standardstycketeckensnitt"/>
    <w:link w:val="Rubrik1"/>
    <w:uiPriority w:val="9"/>
    <w:rsid w:val="001029CF"/>
    <w:rPr>
      <w:rFonts w:cs="Times New Roman" w:asciiTheme="majorHAnsi" w:hAnsiTheme="majorHAnsi" w:eastAsiaTheme="majorEastAsia"/>
      <w:b/>
      <w:bCs/>
      <w:kern w:val="32"/>
      <w:sz w:val="32"/>
      <w:szCs w:val="32"/>
      <w:lang w:eastAsia="sv-SE"/>
    </w:rPr>
  </w:style>
  <w:style w:type="character" w:styleId="Rubrik2Char" w:customStyle="1">
    <w:name w:val="Rubrik 2 Char"/>
    <w:basedOn w:val="Standardstycketeckensnitt"/>
    <w:link w:val="Rubrik2"/>
    <w:uiPriority w:val="9"/>
    <w:rsid w:val="001029CF"/>
    <w:rPr>
      <w:rFonts w:cs="Times New Roman" w:asciiTheme="majorHAnsi" w:hAnsiTheme="majorHAnsi" w:eastAsiaTheme="majorEastAsia"/>
      <w:b/>
      <w:bCs/>
      <w:i/>
      <w:iCs/>
      <w:sz w:val="28"/>
      <w:szCs w:val="28"/>
      <w:lang w:eastAsia="sv-SE"/>
    </w:rPr>
  </w:style>
  <w:style w:type="table" w:styleId="Tabellrutnt">
    <w:name w:val="Table Grid"/>
    <w:basedOn w:val="Normaltabell"/>
    <w:uiPriority w:val="39"/>
    <w:rsid w:val="001029CF"/>
    <w:pPr>
      <w:spacing w:after="0" w:line="240" w:lineRule="auto"/>
    </w:pPr>
    <w:rPr>
      <w:rFonts w:cs="Times New Roman" w:eastAsiaTheme="minorEastAsia"/>
      <w:lang w:eastAsia="sv-S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Rubrik">
    <w:name w:val="Title"/>
    <w:basedOn w:val="Normal"/>
    <w:next w:val="Normal"/>
    <w:link w:val="RubrikChar"/>
    <w:uiPriority w:val="10"/>
    <w:qFormat/>
    <w:rsid w:val="001029CF"/>
    <w:pPr>
      <w:spacing w:before="240" w:after="60"/>
      <w:jc w:val="center"/>
      <w:outlineLvl w:val="0"/>
    </w:pPr>
    <w:rPr>
      <w:rFonts w:asciiTheme="majorHAnsi" w:hAnsiTheme="majorHAnsi" w:eastAsiaTheme="majorEastAsia"/>
      <w:b/>
      <w:bCs/>
      <w:kern w:val="28"/>
      <w:sz w:val="32"/>
      <w:szCs w:val="32"/>
    </w:rPr>
  </w:style>
  <w:style w:type="character" w:styleId="RubrikChar" w:customStyle="1">
    <w:name w:val="Rubrik Char"/>
    <w:basedOn w:val="Standardstycketeckensnitt"/>
    <w:link w:val="Rubrik"/>
    <w:uiPriority w:val="10"/>
    <w:rsid w:val="001029CF"/>
    <w:rPr>
      <w:rFonts w:cs="Times New Roman" w:asciiTheme="majorHAnsi" w:hAnsiTheme="majorHAnsi" w:eastAsiaTheme="majorEastAsia"/>
      <w:b/>
      <w:bCs/>
      <w:kern w:val="28"/>
      <w:sz w:val="32"/>
      <w:szCs w:val="32"/>
      <w:lang w:eastAsia="sv-SE"/>
    </w:rPr>
  </w:style>
  <w:style w:type="paragraph" w:styleId="Liststycke">
    <w:name w:val="List Paragraph"/>
    <w:basedOn w:val="Normal"/>
    <w:uiPriority w:val="34"/>
    <w:qFormat/>
    <w:rsid w:val="003B71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theme" Target="theme/theme1.xml" Id="rId11" /><Relationship Type="http://schemas.openxmlformats.org/officeDocument/2006/relationships/numbering" Target="numbering.xml" Id="rId5" /><Relationship Type="http://schemas.openxmlformats.org/officeDocument/2006/relationships/fontTable" Target="fontTable.xml" Id="rId10" /><Relationship Type="http://schemas.openxmlformats.org/officeDocument/2006/relationships/customXml" Target="../customXml/item4.xml" Id="rId4" /><Relationship Type="http://schemas.openxmlformats.org/officeDocument/2006/relationships/image" Target="media/image1.jpeg" Id="rId9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E8EC8E1DA3B214CB7A864332A7EE108" ma:contentTypeVersion="5" ma:contentTypeDescription="Skapa ett nytt dokument." ma:contentTypeScope="" ma:versionID="d5836306410d135539bb4d184a871064">
  <xsd:schema xmlns:xsd="http://www.w3.org/2001/XMLSchema" xmlns:xs="http://www.w3.org/2001/XMLSchema" xmlns:p="http://schemas.microsoft.com/office/2006/metadata/properties" xmlns:ns2="6f735935-4709-487b-813c-ad05f90b3d14" targetNamespace="http://schemas.microsoft.com/office/2006/metadata/properties" ma:root="true" ma:fieldsID="6dcb0647b203fbc1fb56041cb2af44ea" ns2:_="">
    <xsd:import namespace="6f735935-4709-487b-813c-ad05f90b3d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735935-4709-487b-813c-ad05f90b3d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0376AB-8447-43BF-9E73-09DCF9579A1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3951925-6D94-483F-B84A-4C042AE2534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3D2E5FC-F8EC-4811-B867-09ACC592751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4F62B24-42D5-4919-88DC-CDE93A57A4B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Lindborg Catharina</dc:creator>
  <cp:keywords/>
  <dc:description/>
  <cp:lastModifiedBy>Lindborg Catharina</cp:lastModifiedBy>
  <cp:revision>7</cp:revision>
  <dcterms:created xsi:type="dcterms:W3CDTF">2023-06-07T08:16:00Z</dcterms:created>
  <dcterms:modified xsi:type="dcterms:W3CDTF">2023-08-23T08:30:30Z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0x0101001E8EC8E1DA3B214CB7A864332A7EE108</vt:lpwstr>
  </property>
</Properties>
</file>