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9C26B" w14:textId="3C2C8FDB" w:rsidR="002B654D" w:rsidRDefault="002B654D"/>
    <w:p w14:paraId="13F2CB47" w14:textId="77777777" w:rsidR="004F5F2F" w:rsidRDefault="004F5F2F" w:rsidP="004F5F2F">
      <w:pPr>
        <w:pStyle w:val="Rubrik1"/>
        <w:rPr>
          <w:rFonts w:eastAsia="Times New Roman"/>
          <w:lang w:eastAsia="sv-SE"/>
        </w:rPr>
      </w:pPr>
      <w:bookmarkStart w:id="0" w:name="_Toc150258448"/>
      <w:r>
        <w:rPr>
          <w:rFonts w:eastAsia="Times New Roman"/>
          <w:lang w:eastAsia="sv-SE"/>
        </w:rPr>
        <w:t>K</w:t>
      </w:r>
      <w:r w:rsidRPr="006E5178">
        <w:rPr>
          <w:rFonts w:eastAsia="Times New Roman"/>
          <w:lang w:eastAsia="sv-SE"/>
        </w:rPr>
        <w:t>ursbeskrivning och kursens lärandemål</w:t>
      </w:r>
      <w:bookmarkEnd w:id="0"/>
      <w:r w:rsidRPr="006E5178">
        <w:rPr>
          <w:rFonts w:eastAsia="Times New Roman"/>
          <w:lang w:eastAsia="sv-SE"/>
        </w:rPr>
        <w:t xml:space="preserve"> </w:t>
      </w:r>
    </w:p>
    <w:p w14:paraId="646D22EE" w14:textId="77777777" w:rsidR="004F5F2F" w:rsidRPr="00E2351F" w:rsidRDefault="004F5F2F" w:rsidP="004F5F2F">
      <w:pPr>
        <w:pStyle w:val="Brdtext-RJH"/>
      </w:pPr>
      <w:r w:rsidRPr="00E2351F">
        <w:t>Vävnadsrådet är delfinansiär </w:t>
      </w:r>
    </w:p>
    <w:p w14:paraId="49E1F0E2" w14:textId="77777777" w:rsidR="004F5F2F" w:rsidRDefault="004F5F2F" w:rsidP="004F5F2F">
      <w:pPr>
        <w:pStyle w:val="Brdtext-RJH"/>
        <w:rPr>
          <w:lang w:eastAsia="sv-SE"/>
        </w:rPr>
      </w:pPr>
    </w:p>
    <w:p w14:paraId="7BE2E191" w14:textId="77777777" w:rsidR="004F5F2F" w:rsidRPr="006E5178" w:rsidRDefault="004F5F2F" w:rsidP="004F5F2F">
      <w:pPr>
        <w:textAlignment w:val="baseline"/>
        <w:rPr>
          <w:rFonts w:ascii="Segoe UI" w:eastAsia="Times New Roman" w:hAnsi="Segoe UI" w:cs="Segoe UI"/>
          <w:b/>
          <w:bCs/>
          <w:i/>
          <w:iCs/>
          <w:sz w:val="18"/>
          <w:szCs w:val="18"/>
          <w:lang w:eastAsia="sv-SE"/>
        </w:rPr>
      </w:pPr>
      <w:r w:rsidRPr="006E5178">
        <w:rPr>
          <w:rFonts w:ascii="Calibri Light" w:eastAsia="Times New Roman" w:hAnsi="Calibri Light" w:cs="Calibri Light"/>
          <w:b/>
          <w:bCs/>
          <w:i/>
          <w:iCs/>
          <w:sz w:val="28"/>
          <w:szCs w:val="28"/>
          <w:lang w:eastAsia="sv-SE"/>
        </w:rPr>
        <w:t>Kursens benämning:  </w:t>
      </w:r>
    </w:p>
    <w:p w14:paraId="49F48537" w14:textId="77777777" w:rsidR="004F5F2F" w:rsidRPr="006E5178" w:rsidRDefault="004F5F2F" w:rsidP="004F5F2F">
      <w:pPr>
        <w:pStyle w:val="Brdtext-RJH"/>
        <w:rPr>
          <w:rFonts w:ascii="Segoe UI" w:hAnsi="Segoe UI" w:cs="Segoe UI"/>
          <w:b/>
          <w:bCs/>
          <w:i/>
          <w:iCs/>
          <w:sz w:val="18"/>
          <w:szCs w:val="18"/>
          <w:lang w:eastAsia="sv-SE"/>
        </w:rPr>
      </w:pPr>
      <w:r w:rsidRPr="006E5178">
        <w:rPr>
          <w:lang w:eastAsia="sv-SE"/>
        </w:rPr>
        <w:t>Kurs i donation av ben och senvävnad</w:t>
      </w:r>
      <w:r w:rsidRPr="006E5178">
        <w:rPr>
          <w:b/>
          <w:bCs/>
          <w:i/>
          <w:iCs/>
          <w:lang w:eastAsia="sv-SE"/>
        </w:rPr>
        <w:t> </w:t>
      </w:r>
    </w:p>
    <w:p w14:paraId="44A76D77" w14:textId="77777777" w:rsidR="004F5F2F" w:rsidRDefault="004F5F2F" w:rsidP="004F5F2F">
      <w:pPr>
        <w:pStyle w:val="Brdtext-RJH"/>
        <w:rPr>
          <w:lang w:eastAsia="sv-SE"/>
        </w:rPr>
      </w:pPr>
    </w:p>
    <w:p w14:paraId="661F49F1" w14:textId="77777777" w:rsidR="004F5F2F" w:rsidRPr="006E5178" w:rsidRDefault="004F5F2F" w:rsidP="004F5F2F">
      <w:pPr>
        <w:textAlignment w:val="baseline"/>
        <w:rPr>
          <w:rFonts w:ascii="Segoe UI" w:eastAsia="Times New Roman" w:hAnsi="Segoe UI" w:cs="Segoe UI"/>
          <w:b/>
          <w:bCs/>
          <w:i/>
          <w:iCs/>
          <w:sz w:val="18"/>
          <w:szCs w:val="18"/>
          <w:lang w:eastAsia="sv-SE"/>
        </w:rPr>
      </w:pPr>
      <w:r w:rsidRPr="006E5178">
        <w:rPr>
          <w:rFonts w:ascii="Calibri Light" w:eastAsia="Times New Roman" w:hAnsi="Calibri Light" w:cs="Calibri Light"/>
          <w:b/>
          <w:bCs/>
          <w:i/>
          <w:iCs/>
          <w:sz w:val="28"/>
          <w:szCs w:val="28"/>
          <w:lang w:eastAsia="sv-SE"/>
        </w:rPr>
        <w:t>Kursens omfattning: </w:t>
      </w:r>
    </w:p>
    <w:p w14:paraId="596488FA" w14:textId="77777777" w:rsidR="004F5F2F" w:rsidRPr="006E5178" w:rsidRDefault="004F5F2F" w:rsidP="004F5F2F">
      <w:pPr>
        <w:pStyle w:val="Brdtext-RJH"/>
        <w:rPr>
          <w:rFonts w:ascii="Segoe UI" w:hAnsi="Segoe UI" w:cs="Segoe UI"/>
          <w:sz w:val="18"/>
          <w:szCs w:val="18"/>
          <w:lang w:eastAsia="sv-SE"/>
        </w:rPr>
      </w:pPr>
      <w:r w:rsidRPr="006E5178">
        <w:rPr>
          <w:lang w:eastAsia="sv-SE"/>
        </w:rPr>
        <w:t> 2 dagars internat (ca 10.00 dag 1 till ca 15.00 dag 2 med övernattning) </w:t>
      </w:r>
    </w:p>
    <w:p w14:paraId="00E7C447" w14:textId="77777777" w:rsidR="004F5F2F" w:rsidRDefault="004F5F2F" w:rsidP="004F5F2F">
      <w:pPr>
        <w:pStyle w:val="Brdtext-RJH"/>
        <w:rPr>
          <w:lang w:eastAsia="sv-SE"/>
        </w:rPr>
      </w:pPr>
    </w:p>
    <w:p w14:paraId="56618905" w14:textId="77777777" w:rsidR="004F5F2F" w:rsidRPr="006E5178" w:rsidRDefault="004F5F2F" w:rsidP="004F5F2F">
      <w:pPr>
        <w:textAlignment w:val="baseline"/>
        <w:rPr>
          <w:rFonts w:ascii="Segoe UI" w:eastAsia="Times New Roman" w:hAnsi="Segoe UI" w:cs="Segoe UI"/>
          <w:b/>
          <w:bCs/>
          <w:i/>
          <w:iCs/>
          <w:sz w:val="18"/>
          <w:szCs w:val="18"/>
          <w:lang w:eastAsia="sv-SE"/>
        </w:rPr>
      </w:pPr>
      <w:r w:rsidRPr="006E5178">
        <w:rPr>
          <w:rFonts w:ascii="Calibri Light" w:eastAsia="Times New Roman" w:hAnsi="Calibri Light" w:cs="Calibri Light"/>
          <w:b/>
          <w:bCs/>
          <w:i/>
          <w:iCs/>
          <w:sz w:val="28"/>
          <w:szCs w:val="28"/>
          <w:lang w:eastAsia="sv-SE"/>
        </w:rPr>
        <w:t>Utbildningsnivå: </w:t>
      </w:r>
    </w:p>
    <w:p w14:paraId="76D26B9E" w14:textId="77777777" w:rsidR="004F5F2F" w:rsidRPr="006E5178" w:rsidRDefault="004F5F2F" w:rsidP="004F5F2F">
      <w:pPr>
        <w:pStyle w:val="Brdtext-RJH"/>
        <w:rPr>
          <w:rFonts w:ascii="Segoe UI" w:hAnsi="Segoe UI" w:cs="Segoe UI"/>
          <w:sz w:val="18"/>
          <w:szCs w:val="18"/>
          <w:lang w:eastAsia="sv-SE"/>
        </w:rPr>
      </w:pPr>
      <w:r w:rsidRPr="006E5178">
        <w:rPr>
          <w:lang w:eastAsia="sv-SE"/>
        </w:rPr>
        <w:t>Grundkurs </w:t>
      </w:r>
    </w:p>
    <w:p w14:paraId="017779CC" w14:textId="77777777" w:rsidR="004F5F2F" w:rsidRDefault="004F5F2F" w:rsidP="004F5F2F">
      <w:pPr>
        <w:pStyle w:val="Brdtext-RJH"/>
        <w:rPr>
          <w:lang w:eastAsia="sv-SE"/>
        </w:rPr>
      </w:pPr>
    </w:p>
    <w:p w14:paraId="5F884214" w14:textId="77777777" w:rsidR="004F5F2F" w:rsidRDefault="004F5F2F" w:rsidP="004F5F2F">
      <w:pPr>
        <w:textAlignment w:val="baseline"/>
        <w:rPr>
          <w:rFonts w:ascii="Calibri Light" w:eastAsia="Times New Roman" w:hAnsi="Calibri Light" w:cs="Calibri Light"/>
          <w:b/>
          <w:bCs/>
          <w:i/>
          <w:iCs/>
          <w:sz w:val="28"/>
          <w:szCs w:val="28"/>
          <w:lang w:eastAsia="sv-SE"/>
        </w:rPr>
      </w:pPr>
      <w:r>
        <w:rPr>
          <w:rFonts w:ascii="Calibri Light" w:eastAsia="Times New Roman" w:hAnsi="Calibri Light" w:cs="Calibri Light"/>
          <w:b/>
          <w:bCs/>
          <w:i/>
          <w:iCs/>
          <w:sz w:val="28"/>
          <w:szCs w:val="28"/>
          <w:lang w:eastAsia="sv-SE"/>
        </w:rPr>
        <w:t xml:space="preserve">Fastställande, datum och av vem: </w:t>
      </w:r>
    </w:p>
    <w:p w14:paraId="095BD13C" w14:textId="77777777" w:rsidR="004F5F2F" w:rsidRPr="00123336" w:rsidRDefault="004F5F2F" w:rsidP="004F5F2F">
      <w:pPr>
        <w:pStyle w:val="Brdtext-RJH"/>
        <w:rPr>
          <w:lang w:val="sv-SE"/>
        </w:rPr>
      </w:pPr>
      <w:r w:rsidRPr="00123336">
        <w:t>Kursbeskrivning fastställd 230908 av VOG Ben</w:t>
      </w:r>
      <w:r>
        <w:rPr>
          <w:lang w:val="sv-SE"/>
        </w:rPr>
        <w:t>.</w:t>
      </w:r>
    </w:p>
    <w:p w14:paraId="2276B32E" w14:textId="77777777" w:rsidR="004F5F2F" w:rsidRDefault="004F5F2F" w:rsidP="004F5F2F">
      <w:pPr>
        <w:pStyle w:val="Brdtext-RJH"/>
        <w:rPr>
          <w:lang w:eastAsia="sv-SE"/>
        </w:rPr>
      </w:pPr>
    </w:p>
    <w:p w14:paraId="3EC4B105" w14:textId="77777777" w:rsidR="004F5F2F" w:rsidRPr="006E5178" w:rsidRDefault="004F5F2F" w:rsidP="004F5F2F">
      <w:pPr>
        <w:textAlignment w:val="baseline"/>
        <w:rPr>
          <w:rFonts w:ascii="Segoe UI" w:eastAsia="Times New Roman" w:hAnsi="Segoe UI" w:cs="Segoe UI"/>
          <w:b/>
          <w:bCs/>
          <w:i/>
          <w:iCs/>
          <w:sz w:val="18"/>
          <w:szCs w:val="18"/>
          <w:lang w:eastAsia="sv-SE"/>
        </w:rPr>
      </w:pPr>
      <w:r w:rsidRPr="006E5178">
        <w:rPr>
          <w:rFonts w:ascii="Calibri Light" w:eastAsia="Times New Roman" w:hAnsi="Calibri Light" w:cs="Calibri Light"/>
          <w:b/>
          <w:bCs/>
          <w:i/>
          <w:iCs/>
          <w:sz w:val="28"/>
          <w:szCs w:val="28"/>
          <w:lang w:eastAsia="sv-SE"/>
        </w:rPr>
        <w:t>Godkänd av utbildningsgruppen datum och av vem: </w:t>
      </w:r>
    </w:p>
    <w:p w14:paraId="1AC7E755" w14:textId="77777777" w:rsidR="004F5F2F" w:rsidRPr="00123336" w:rsidRDefault="004F5F2F" w:rsidP="004F5F2F">
      <w:pPr>
        <w:pStyle w:val="Brdtext-RJH"/>
        <w:rPr>
          <w:rStyle w:val="normaltextrun"/>
        </w:rPr>
      </w:pPr>
      <w:r w:rsidRPr="00123336">
        <w:rPr>
          <w:rStyle w:val="normaltextrun"/>
        </w:rPr>
        <w:t>Godkänd 231025 av Catharina Lindborg ordf. Carina Forslund VOG Ögon, Ulrika Peetz Hansson VOG Organ, Marie Östling VOG Cardio, Pia Leandersson VOG Kön, Maria Brohlin VOG Cell och Helena Löf VOG Blod</w:t>
      </w:r>
    </w:p>
    <w:p w14:paraId="02026B8B" w14:textId="77777777" w:rsidR="004F5F2F" w:rsidRPr="00D033E0" w:rsidRDefault="004F5F2F" w:rsidP="004F5F2F">
      <w:pPr>
        <w:pStyle w:val="Brdtext-RJH"/>
        <w:rPr>
          <w:lang w:eastAsia="sv-SE"/>
        </w:rPr>
      </w:pPr>
    </w:p>
    <w:p w14:paraId="31E467CC" w14:textId="77777777" w:rsidR="004F5F2F" w:rsidRPr="006E5178" w:rsidRDefault="004F5F2F" w:rsidP="004F5F2F">
      <w:pPr>
        <w:textAlignment w:val="baseline"/>
        <w:rPr>
          <w:rFonts w:ascii="Segoe UI" w:eastAsia="Times New Roman" w:hAnsi="Segoe UI" w:cs="Segoe UI"/>
          <w:sz w:val="18"/>
          <w:szCs w:val="18"/>
          <w:lang w:eastAsia="sv-SE"/>
        </w:rPr>
      </w:pPr>
      <w:r w:rsidRPr="006E5178">
        <w:rPr>
          <w:rFonts w:ascii="Calibri" w:eastAsia="Times New Roman" w:hAnsi="Calibri" w:cs="Calibri"/>
          <w:i/>
          <w:iCs/>
          <w:sz w:val="28"/>
          <w:szCs w:val="28"/>
          <w:lang w:eastAsia="sv-SE"/>
        </w:rPr>
        <w:t>Förkunskapskrav:</w:t>
      </w:r>
      <w:r w:rsidRPr="006E5178">
        <w:rPr>
          <w:rFonts w:ascii="Calibri" w:eastAsia="Times New Roman" w:hAnsi="Calibri" w:cs="Calibri"/>
          <w:sz w:val="28"/>
          <w:szCs w:val="28"/>
          <w:lang w:eastAsia="sv-SE"/>
        </w:rPr>
        <w:t> </w:t>
      </w:r>
    </w:p>
    <w:p w14:paraId="226ECEB6" w14:textId="77777777" w:rsidR="004F5F2F" w:rsidRPr="00123336" w:rsidRDefault="004F5F2F" w:rsidP="004F5F2F">
      <w:pPr>
        <w:pStyle w:val="Brdtext-RJH"/>
      </w:pPr>
      <w:r w:rsidRPr="00123336">
        <w:t> Inga </w:t>
      </w:r>
    </w:p>
    <w:p w14:paraId="0FFCDF2E" w14:textId="77777777" w:rsidR="004F5F2F" w:rsidRDefault="004F5F2F" w:rsidP="004F5F2F">
      <w:pPr>
        <w:pStyle w:val="Brdtext-RJH"/>
        <w:rPr>
          <w:lang w:eastAsia="sv-SE"/>
        </w:rPr>
      </w:pPr>
    </w:p>
    <w:p w14:paraId="730AB0FD" w14:textId="77777777" w:rsidR="004F5F2F" w:rsidRPr="006E5178" w:rsidRDefault="004F5F2F" w:rsidP="004F5F2F">
      <w:pPr>
        <w:textAlignment w:val="baseline"/>
        <w:rPr>
          <w:rFonts w:ascii="Segoe UI" w:eastAsia="Times New Roman" w:hAnsi="Segoe UI" w:cs="Segoe UI"/>
          <w:b/>
          <w:bCs/>
          <w:i/>
          <w:iCs/>
          <w:sz w:val="18"/>
          <w:szCs w:val="18"/>
          <w:lang w:eastAsia="sv-SE"/>
        </w:rPr>
      </w:pPr>
      <w:r w:rsidRPr="006E5178">
        <w:rPr>
          <w:rFonts w:ascii="Calibri Light" w:eastAsia="Times New Roman" w:hAnsi="Calibri Light" w:cs="Calibri Light"/>
          <w:b/>
          <w:bCs/>
          <w:i/>
          <w:iCs/>
          <w:sz w:val="28"/>
          <w:szCs w:val="28"/>
          <w:lang w:eastAsia="sv-SE"/>
        </w:rPr>
        <w:t>Syfte med kursen: </w:t>
      </w:r>
    </w:p>
    <w:p w14:paraId="7C34CC79" w14:textId="77777777" w:rsidR="004F5F2F" w:rsidRPr="00123336" w:rsidRDefault="004F5F2F" w:rsidP="004F5F2F">
      <w:pPr>
        <w:pStyle w:val="Brdtext-RJH"/>
      </w:pPr>
      <w:r w:rsidRPr="00123336">
        <w:t>Att förmedla kunskap om lagstiftning, föreskrifter, kvalitetsledningssystem och metoder för arbete inom en vävnadsinrättning för ben och senor samt att ge fördjupad kunskap om användning av ben- och senvävnad. </w:t>
      </w:r>
    </w:p>
    <w:p w14:paraId="109533D3" w14:textId="77777777" w:rsidR="004F5F2F" w:rsidRDefault="004F5F2F" w:rsidP="004F5F2F">
      <w:pPr>
        <w:pStyle w:val="Brdtext-RJH"/>
        <w:rPr>
          <w:lang w:eastAsia="sv-SE"/>
        </w:rPr>
      </w:pPr>
    </w:p>
    <w:p w14:paraId="46F1CE7D" w14:textId="77777777" w:rsidR="004F5F2F" w:rsidRPr="006E5178" w:rsidRDefault="004F5F2F" w:rsidP="004F5F2F">
      <w:pPr>
        <w:textAlignment w:val="baseline"/>
        <w:rPr>
          <w:rFonts w:ascii="Segoe UI" w:eastAsia="Times New Roman" w:hAnsi="Segoe UI" w:cs="Segoe UI"/>
          <w:b/>
          <w:bCs/>
          <w:i/>
          <w:iCs/>
          <w:sz w:val="18"/>
          <w:szCs w:val="18"/>
          <w:lang w:eastAsia="sv-SE"/>
        </w:rPr>
      </w:pPr>
      <w:r w:rsidRPr="006E5178">
        <w:rPr>
          <w:rFonts w:ascii="Calibri Light" w:eastAsia="Times New Roman" w:hAnsi="Calibri Light" w:cs="Calibri Light"/>
          <w:b/>
          <w:bCs/>
          <w:i/>
          <w:iCs/>
          <w:sz w:val="28"/>
          <w:szCs w:val="28"/>
          <w:lang w:eastAsia="sv-SE"/>
        </w:rPr>
        <w:t>Innehåll: </w:t>
      </w:r>
    </w:p>
    <w:p w14:paraId="458B6B06" w14:textId="77777777" w:rsidR="004F5F2F" w:rsidRPr="006E5178" w:rsidRDefault="004F5F2F" w:rsidP="004F5F2F">
      <w:pPr>
        <w:pStyle w:val="Brdtext-RJH"/>
        <w:rPr>
          <w:rFonts w:ascii="Segoe UI" w:hAnsi="Segoe UI" w:cs="Segoe UI"/>
          <w:sz w:val="18"/>
          <w:szCs w:val="18"/>
          <w:lang w:eastAsia="sv-SE"/>
        </w:rPr>
      </w:pPr>
      <w:r w:rsidRPr="006E5178">
        <w:rPr>
          <w:lang w:eastAsia="sv-SE"/>
        </w:rPr>
        <w:t>Se tabell nedan. </w:t>
      </w:r>
    </w:p>
    <w:p w14:paraId="1095A850" w14:textId="77777777" w:rsidR="004F5F2F" w:rsidRDefault="004F5F2F" w:rsidP="004F5F2F">
      <w:pPr>
        <w:pStyle w:val="Brdtext-RJH"/>
        <w:rPr>
          <w:lang w:eastAsia="sv-SE"/>
        </w:rPr>
      </w:pPr>
    </w:p>
    <w:p w14:paraId="5866C473" w14:textId="77777777" w:rsidR="004F5F2F" w:rsidRPr="006E5178" w:rsidRDefault="004F5F2F" w:rsidP="004F5F2F">
      <w:pPr>
        <w:textAlignment w:val="baseline"/>
        <w:rPr>
          <w:rFonts w:ascii="Segoe UI" w:eastAsia="Times New Roman" w:hAnsi="Segoe UI" w:cs="Segoe UI"/>
          <w:b/>
          <w:bCs/>
          <w:i/>
          <w:iCs/>
          <w:sz w:val="18"/>
          <w:szCs w:val="18"/>
          <w:lang w:eastAsia="sv-SE"/>
        </w:rPr>
      </w:pPr>
      <w:r w:rsidRPr="006E5178">
        <w:rPr>
          <w:rFonts w:ascii="Calibri Light" w:eastAsia="Times New Roman" w:hAnsi="Calibri Light" w:cs="Calibri Light"/>
          <w:b/>
          <w:bCs/>
          <w:i/>
          <w:iCs/>
          <w:sz w:val="28"/>
          <w:szCs w:val="28"/>
          <w:lang w:eastAsia="sv-SE"/>
        </w:rPr>
        <w:t>Lärandemål: </w:t>
      </w:r>
    </w:p>
    <w:p w14:paraId="798B633D" w14:textId="77777777" w:rsidR="004F5F2F" w:rsidRPr="006E5178" w:rsidRDefault="004F5F2F" w:rsidP="004F5F2F">
      <w:pPr>
        <w:pStyle w:val="Brdtext-RJH"/>
        <w:rPr>
          <w:rFonts w:ascii="Segoe UI" w:hAnsi="Segoe UI" w:cs="Segoe UI"/>
          <w:sz w:val="18"/>
          <w:szCs w:val="18"/>
          <w:lang w:eastAsia="sv-SE"/>
        </w:rPr>
      </w:pPr>
      <w:r w:rsidRPr="006E5178">
        <w:rPr>
          <w:lang w:eastAsia="sv-SE"/>
        </w:rPr>
        <w:t>Se tabell nedan.  </w:t>
      </w:r>
    </w:p>
    <w:p w14:paraId="736B17D7" w14:textId="77777777" w:rsidR="004F5F2F" w:rsidRDefault="004F5F2F" w:rsidP="004F5F2F">
      <w:pPr>
        <w:pStyle w:val="Brdtext-RJH"/>
        <w:rPr>
          <w:lang w:eastAsia="sv-SE"/>
        </w:rPr>
      </w:pPr>
    </w:p>
    <w:p w14:paraId="6E7E7688" w14:textId="77777777" w:rsidR="004F5F2F" w:rsidRPr="006E5178" w:rsidRDefault="004F5F2F" w:rsidP="004F5F2F">
      <w:pPr>
        <w:textAlignment w:val="baseline"/>
        <w:rPr>
          <w:rFonts w:ascii="Segoe UI" w:eastAsia="Times New Roman" w:hAnsi="Segoe UI" w:cs="Segoe UI"/>
          <w:b/>
          <w:bCs/>
          <w:i/>
          <w:iCs/>
          <w:sz w:val="18"/>
          <w:szCs w:val="18"/>
          <w:lang w:eastAsia="sv-SE"/>
        </w:rPr>
      </w:pPr>
      <w:r w:rsidRPr="006E5178">
        <w:rPr>
          <w:rFonts w:ascii="Calibri Light" w:eastAsia="Times New Roman" w:hAnsi="Calibri Light" w:cs="Calibri Light"/>
          <w:b/>
          <w:bCs/>
          <w:i/>
          <w:iCs/>
          <w:sz w:val="28"/>
          <w:szCs w:val="28"/>
          <w:lang w:eastAsia="sv-SE"/>
        </w:rPr>
        <w:t>Målgrupp för kursen:  </w:t>
      </w:r>
    </w:p>
    <w:p w14:paraId="0496411C" w14:textId="77777777" w:rsidR="004F5F2F" w:rsidRPr="006E5178" w:rsidRDefault="004F5F2F" w:rsidP="004F5F2F">
      <w:pPr>
        <w:pStyle w:val="Brdtext-RJH"/>
        <w:rPr>
          <w:rFonts w:ascii="Segoe UI" w:hAnsi="Segoe UI" w:cs="Segoe UI"/>
          <w:sz w:val="18"/>
          <w:szCs w:val="18"/>
          <w:lang w:eastAsia="sv-SE"/>
        </w:rPr>
      </w:pPr>
      <w:r w:rsidRPr="006E5178">
        <w:rPr>
          <w:shd w:val="clear" w:color="auto" w:fill="FFFFFF"/>
          <w:lang w:eastAsia="sv-SE"/>
        </w:rPr>
        <w:t>I första hand läkare, sjuksköterskor, biomedicinska analytiker, undersköterskor etc. med specifikt ansvar inom vävnadsinrättningen men även övriga läkare, sjuksköterskor etc. som arbetar med ben- eller senvävnad.</w:t>
      </w:r>
      <w:r w:rsidRPr="006E5178">
        <w:rPr>
          <w:lang w:eastAsia="sv-SE"/>
        </w:rPr>
        <w:t> </w:t>
      </w:r>
    </w:p>
    <w:p w14:paraId="134C92D6" w14:textId="77777777" w:rsidR="004F5F2F" w:rsidRDefault="004F5F2F" w:rsidP="004F5F2F">
      <w:pPr>
        <w:pStyle w:val="Brdtext-RJH"/>
        <w:rPr>
          <w:lang w:eastAsia="sv-SE"/>
        </w:rPr>
      </w:pPr>
    </w:p>
    <w:p w14:paraId="7BA9D00A" w14:textId="77777777" w:rsidR="004F5F2F" w:rsidRPr="006E5178" w:rsidRDefault="004F5F2F" w:rsidP="004F5F2F">
      <w:pPr>
        <w:textAlignment w:val="baseline"/>
        <w:rPr>
          <w:rFonts w:ascii="Segoe UI" w:eastAsia="Times New Roman" w:hAnsi="Segoe UI" w:cs="Segoe UI"/>
          <w:b/>
          <w:bCs/>
          <w:i/>
          <w:iCs/>
          <w:sz w:val="18"/>
          <w:szCs w:val="18"/>
          <w:lang w:eastAsia="sv-SE"/>
        </w:rPr>
      </w:pPr>
      <w:r w:rsidRPr="006E5178">
        <w:rPr>
          <w:rFonts w:ascii="Calibri Light" w:eastAsia="Times New Roman" w:hAnsi="Calibri Light" w:cs="Calibri Light"/>
          <w:b/>
          <w:bCs/>
          <w:i/>
          <w:iCs/>
          <w:sz w:val="28"/>
          <w:szCs w:val="28"/>
          <w:lang w:eastAsia="sv-SE"/>
        </w:rPr>
        <w:t>Turordning vid ansökan till kursen:  </w:t>
      </w:r>
    </w:p>
    <w:p w14:paraId="3C9F0798" w14:textId="77777777" w:rsidR="004F5F2F" w:rsidRPr="006E5178" w:rsidRDefault="004F5F2F" w:rsidP="004F5F2F">
      <w:pPr>
        <w:pStyle w:val="Brdtext-RJH"/>
        <w:rPr>
          <w:rFonts w:ascii="Segoe UI" w:eastAsia="Times New Roman" w:hAnsi="Segoe UI" w:cs="Segoe UI"/>
          <w:sz w:val="18"/>
          <w:szCs w:val="18"/>
          <w:lang w:eastAsia="sv-SE"/>
        </w:rPr>
      </w:pPr>
      <w:r w:rsidRPr="006E5178">
        <w:rPr>
          <w:lang w:eastAsia="sv-SE"/>
        </w:rPr>
        <w:t>Personal med specifikt ansvar inom vävnadsinrättningen och/eller medicinskt ansvariga inom vävnadsinrättningen prioriteras.</w:t>
      </w:r>
      <w:r>
        <w:rPr>
          <w:lang w:val="sv-SE" w:eastAsia="sv-SE"/>
        </w:rPr>
        <w:t xml:space="preserve"> </w:t>
      </w:r>
      <w:r w:rsidRPr="006E5178">
        <w:rPr>
          <w:rFonts w:ascii="Calibri" w:eastAsia="Times New Roman" w:hAnsi="Calibri" w:cs="Calibri"/>
          <w:sz w:val="22"/>
          <w:lang w:eastAsia="sv-SE"/>
        </w:rPr>
        <w:t>Kursledningen eftersträvar en deltagargrupp som är jämnt fördelad både geografiskt och mellan professionerna.  </w:t>
      </w:r>
    </w:p>
    <w:p w14:paraId="3BF324B7" w14:textId="77777777" w:rsidR="004F5F2F" w:rsidRDefault="004F5F2F" w:rsidP="004F5F2F">
      <w:pPr>
        <w:pStyle w:val="Brdtext-RJH"/>
        <w:rPr>
          <w:lang w:eastAsia="sv-SE"/>
        </w:rPr>
      </w:pPr>
    </w:p>
    <w:p w14:paraId="79D459CB" w14:textId="77777777" w:rsidR="004F5F2F" w:rsidRPr="006E5178" w:rsidRDefault="004F5F2F" w:rsidP="004F5F2F">
      <w:pPr>
        <w:textAlignment w:val="baseline"/>
        <w:rPr>
          <w:rFonts w:ascii="Segoe UI" w:eastAsia="Times New Roman" w:hAnsi="Segoe UI" w:cs="Segoe UI"/>
          <w:b/>
          <w:bCs/>
          <w:i/>
          <w:iCs/>
          <w:sz w:val="18"/>
          <w:szCs w:val="18"/>
          <w:lang w:eastAsia="sv-SE"/>
        </w:rPr>
      </w:pPr>
      <w:r w:rsidRPr="006E5178">
        <w:rPr>
          <w:rFonts w:ascii="Calibri Light" w:eastAsia="Times New Roman" w:hAnsi="Calibri Light" w:cs="Calibri Light"/>
          <w:b/>
          <w:bCs/>
          <w:i/>
          <w:iCs/>
          <w:sz w:val="28"/>
          <w:szCs w:val="28"/>
          <w:lang w:eastAsia="sv-SE"/>
        </w:rPr>
        <w:t>Former för undervisning: </w:t>
      </w:r>
    </w:p>
    <w:p w14:paraId="6285AE5D" w14:textId="77777777" w:rsidR="004F5F2F" w:rsidRDefault="004F5F2F" w:rsidP="004F5F2F">
      <w:pPr>
        <w:pStyle w:val="Brdtext-RJH"/>
      </w:pPr>
      <w:r w:rsidRPr="00371238">
        <w:t>Föreläsning, fallstudier och ev. workshop.  </w:t>
      </w:r>
    </w:p>
    <w:p w14:paraId="3D7F1C19" w14:textId="77777777" w:rsidR="004F5F2F" w:rsidRPr="00371238" w:rsidRDefault="004F5F2F" w:rsidP="004F5F2F">
      <w:pPr>
        <w:pStyle w:val="Rubrik2"/>
      </w:pPr>
      <w:bookmarkStart w:id="1" w:name="_Toc150258449"/>
      <w:r>
        <w:t>Kursens innehåll</w:t>
      </w:r>
      <w:bookmarkEnd w:id="1"/>
    </w:p>
    <w:tbl>
      <w:tblPr>
        <w:tblW w:w="970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7"/>
        <w:gridCol w:w="3930"/>
        <w:gridCol w:w="1878"/>
        <w:gridCol w:w="1589"/>
      </w:tblGrid>
      <w:tr w:rsidR="004F5F2F" w:rsidRPr="006E5178" w14:paraId="243EC3EE" w14:textId="77777777" w:rsidTr="00BB2FB6">
        <w:trPr>
          <w:trHeight w:val="296"/>
        </w:trPr>
        <w:tc>
          <w:tcPr>
            <w:tcW w:w="2307" w:type="dxa"/>
            <w:tcBorders>
              <w:top w:val="single" w:sz="6" w:space="0" w:color="auto"/>
              <w:left w:val="single" w:sz="6" w:space="0" w:color="auto"/>
              <w:bottom w:val="single" w:sz="6" w:space="0" w:color="auto"/>
              <w:right w:val="single" w:sz="6" w:space="0" w:color="auto"/>
            </w:tcBorders>
            <w:shd w:val="clear" w:color="auto" w:fill="E2EFD9"/>
            <w:hideMark/>
          </w:tcPr>
          <w:p w14:paraId="5065BDA7" w14:textId="77777777" w:rsidR="004F5F2F" w:rsidRPr="006E5178" w:rsidRDefault="004F5F2F" w:rsidP="00BB2FB6">
            <w:pPr>
              <w:textAlignment w:val="baseline"/>
              <w:rPr>
                <w:rFonts w:ascii="Times New Roman" w:eastAsia="Times New Roman" w:hAnsi="Times New Roman" w:cs="Times New Roman"/>
                <w:b/>
                <w:bCs/>
                <w:szCs w:val="20"/>
                <w:lang w:eastAsia="sv-SE"/>
              </w:rPr>
            </w:pPr>
            <w:r w:rsidRPr="006E5178">
              <w:rPr>
                <w:rFonts w:ascii="Calibri Light" w:eastAsia="Times New Roman" w:hAnsi="Calibri Light" w:cs="Calibri Light"/>
                <w:b/>
                <w:bCs/>
                <w:szCs w:val="20"/>
                <w:lang w:eastAsia="sv-SE"/>
              </w:rPr>
              <w:t>Rubrik på innehållsdel </w:t>
            </w:r>
          </w:p>
          <w:p w14:paraId="6A298FF3" w14:textId="77777777" w:rsidR="004F5F2F" w:rsidRPr="006E5178" w:rsidRDefault="004F5F2F" w:rsidP="00BB2FB6">
            <w:pPr>
              <w:textAlignment w:val="baseline"/>
              <w:rPr>
                <w:rFonts w:ascii="Times New Roman" w:eastAsia="Times New Roman" w:hAnsi="Times New Roman" w:cs="Times New Roman"/>
                <w:b/>
                <w:bCs/>
                <w:szCs w:val="20"/>
                <w:lang w:eastAsia="sv-SE"/>
              </w:rPr>
            </w:pPr>
            <w:r w:rsidRPr="006E5178">
              <w:rPr>
                <w:rFonts w:ascii="Calibri Light" w:eastAsia="Times New Roman" w:hAnsi="Calibri Light" w:cs="Calibri Light"/>
                <w:b/>
                <w:bCs/>
                <w:szCs w:val="20"/>
                <w:lang w:eastAsia="sv-SE"/>
              </w:rPr>
              <w:t> </w:t>
            </w:r>
          </w:p>
        </w:tc>
        <w:tc>
          <w:tcPr>
            <w:tcW w:w="3930" w:type="dxa"/>
            <w:tcBorders>
              <w:top w:val="single" w:sz="6" w:space="0" w:color="auto"/>
              <w:left w:val="single" w:sz="6" w:space="0" w:color="auto"/>
              <w:bottom w:val="single" w:sz="6" w:space="0" w:color="auto"/>
              <w:right w:val="single" w:sz="6" w:space="0" w:color="auto"/>
            </w:tcBorders>
            <w:shd w:val="clear" w:color="auto" w:fill="E2EFD9"/>
            <w:hideMark/>
          </w:tcPr>
          <w:p w14:paraId="578446C6" w14:textId="77777777" w:rsidR="004F5F2F" w:rsidRPr="006E5178" w:rsidRDefault="004F5F2F" w:rsidP="00BB2FB6">
            <w:pPr>
              <w:textAlignment w:val="baseline"/>
              <w:rPr>
                <w:rFonts w:ascii="Times New Roman" w:eastAsia="Times New Roman" w:hAnsi="Times New Roman" w:cs="Times New Roman"/>
                <w:b/>
                <w:bCs/>
                <w:szCs w:val="20"/>
                <w:lang w:eastAsia="sv-SE"/>
              </w:rPr>
            </w:pPr>
            <w:r w:rsidRPr="006E5178">
              <w:rPr>
                <w:rFonts w:ascii="Calibri Light" w:eastAsia="Times New Roman" w:hAnsi="Calibri Light" w:cs="Calibri Light"/>
                <w:b/>
                <w:bCs/>
                <w:szCs w:val="20"/>
                <w:lang w:eastAsia="sv-SE"/>
              </w:rPr>
              <w:t>Beskrivning på innehållsdelen samt vilken bilaga </w:t>
            </w:r>
          </w:p>
        </w:tc>
        <w:tc>
          <w:tcPr>
            <w:tcW w:w="1878" w:type="dxa"/>
            <w:tcBorders>
              <w:top w:val="single" w:sz="6" w:space="0" w:color="auto"/>
              <w:left w:val="single" w:sz="6" w:space="0" w:color="auto"/>
              <w:bottom w:val="single" w:sz="6" w:space="0" w:color="auto"/>
              <w:right w:val="single" w:sz="6" w:space="0" w:color="auto"/>
            </w:tcBorders>
            <w:shd w:val="clear" w:color="auto" w:fill="E2EFD9"/>
            <w:hideMark/>
          </w:tcPr>
          <w:p w14:paraId="089C108B" w14:textId="77777777" w:rsidR="004F5F2F" w:rsidRPr="006E5178" w:rsidRDefault="004F5F2F" w:rsidP="00BB2FB6">
            <w:pPr>
              <w:textAlignment w:val="baseline"/>
              <w:rPr>
                <w:rFonts w:ascii="Times New Roman" w:eastAsia="Times New Roman" w:hAnsi="Times New Roman" w:cs="Times New Roman"/>
                <w:szCs w:val="20"/>
                <w:lang w:eastAsia="sv-SE"/>
              </w:rPr>
            </w:pPr>
            <w:r w:rsidRPr="006E5178">
              <w:rPr>
                <w:rFonts w:ascii="Calibri Light" w:eastAsia="Times New Roman" w:hAnsi="Calibri Light" w:cs="Calibri Light"/>
                <w:b/>
                <w:bCs/>
                <w:szCs w:val="20"/>
                <w:lang w:eastAsia="sv-SE"/>
              </w:rPr>
              <w:t>Lärandemål:</w:t>
            </w:r>
            <w:r w:rsidRPr="006E5178">
              <w:rPr>
                <w:rFonts w:ascii="Arial" w:eastAsia="Times New Roman" w:hAnsi="Arial" w:cs="Arial"/>
                <w:szCs w:val="20"/>
                <w:lang w:eastAsia="sv-SE"/>
              </w:rPr>
              <w:t> </w:t>
            </w:r>
            <w:r w:rsidRPr="006E5178">
              <w:rPr>
                <w:rFonts w:ascii="Calibri" w:eastAsia="Times New Roman" w:hAnsi="Calibri" w:cs="Calibri"/>
                <w:szCs w:val="20"/>
                <w:lang w:eastAsia="sv-SE"/>
              </w:rPr>
              <w:t>  </w:t>
            </w:r>
          </w:p>
          <w:p w14:paraId="66336C93" w14:textId="77777777" w:rsidR="004F5F2F" w:rsidRPr="006E5178" w:rsidRDefault="004F5F2F" w:rsidP="00BB2FB6">
            <w:pPr>
              <w:textAlignment w:val="baseline"/>
              <w:rPr>
                <w:rFonts w:ascii="Times New Roman" w:eastAsia="Times New Roman" w:hAnsi="Times New Roman" w:cs="Times New Roman"/>
                <w:szCs w:val="20"/>
                <w:lang w:eastAsia="sv-SE"/>
              </w:rPr>
            </w:pPr>
            <w:r w:rsidRPr="006E5178">
              <w:rPr>
                <w:rFonts w:ascii="Calibri" w:eastAsia="Times New Roman" w:hAnsi="Calibri" w:cs="Calibri"/>
                <w:szCs w:val="20"/>
                <w:lang w:eastAsia="sv-SE"/>
              </w:rPr>
              <w:t>Vad kursdeltagarna förväntas  </w:t>
            </w:r>
          </w:p>
          <w:p w14:paraId="5DD93990" w14:textId="77777777" w:rsidR="004F5F2F" w:rsidRPr="006E5178" w:rsidRDefault="004F5F2F" w:rsidP="00BB2FB6">
            <w:pPr>
              <w:textAlignment w:val="baseline"/>
              <w:rPr>
                <w:rFonts w:ascii="Times New Roman" w:eastAsia="Times New Roman" w:hAnsi="Times New Roman" w:cs="Times New Roman"/>
                <w:szCs w:val="20"/>
                <w:lang w:eastAsia="sv-SE"/>
              </w:rPr>
            </w:pPr>
            <w:r w:rsidRPr="006E5178">
              <w:rPr>
                <w:rFonts w:ascii="Calibri" w:eastAsia="Times New Roman" w:hAnsi="Calibri" w:cs="Calibri"/>
                <w:szCs w:val="20"/>
                <w:lang w:eastAsia="sv-SE"/>
              </w:rPr>
              <w:t xml:space="preserve">1) </w:t>
            </w:r>
            <w:r w:rsidRPr="006E5178">
              <w:rPr>
                <w:rFonts w:ascii="Calibri" w:eastAsia="Times New Roman" w:hAnsi="Calibri" w:cs="Calibri"/>
                <w:b/>
                <w:bCs/>
                <w:szCs w:val="20"/>
                <w:lang w:eastAsia="sv-SE"/>
              </w:rPr>
              <w:t>Känna till </w:t>
            </w:r>
            <w:r w:rsidRPr="006E5178">
              <w:rPr>
                <w:rFonts w:ascii="Calibri" w:eastAsia="Times New Roman" w:hAnsi="Calibri" w:cs="Calibri"/>
                <w:szCs w:val="20"/>
                <w:lang w:eastAsia="sv-SE"/>
              </w:rPr>
              <w:t>  </w:t>
            </w:r>
          </w:p>
          <w:p w14:paraId="7182344F" w14:textId="77777777" w:rsidR="004F5F2F" w:rsidRPr="006E5178" w:rsidRDefault="004F5F2F" w:rsidP="00BB2FB6">
            <w:pPr>
              <w:textAlignment w:val="baseline"/>
              <w:rPr>
                <w:rFonts w:ascii="Times New Roman" w:eastAsia="Times New Roman" w:hAnsi="Times New Roman" w:cs="Times New Roman"/>
                <w:szCs w:val="20"/>
                <w:lang w:eastAsia="sv-SE"/>
              </w:rPr>
            </w:pPr>
            <w:r w:rsidRPr="006E5178">
              <w:rPr>
                <w:rFonts w:ascii="Calibri" w:eastAsia="Times New Roman" w:hAnsi="Calibri" w:cs="Calibri"/>
                <w:szCs w:val="20"/>
                <w:lang w:eastAsia="sv-SE"/>
              </w:rPr>
              <w:t xml:space="preserve">2) </w:t>
            </w:r>
            <w:r w:rsidRPr="006E5178">
              <w:rPr>
                <w:rFonts w:ascii="Calibri" w:eastAsia="Times New Roman" w:hAnsi="Calibri" w:cs="Calibri"/>
                <w:b/>
                <w:bCs/>
                <w:szCs w:val="20"/>
                <w:lang w:eastAsia="sv-SE"/>
              </w:rPr>
              <w:t xml:space="preserve">Förstå </w:t>
            </w:r>
            <w:r w:rsidRPr="006E5178">
              <w:rPr>
                <w:rFonts w:ascii="Calibri" w:eastAsia="Times New Roman" w:hAnsi="Calibri" w:cs="Calibri"/>
                <w:szCs w:val="20"/>
                <w:lang w:eastAsia="sv-SE"/>
              </w:rPr>
              <w:t>  </w:t>
            </w:r>
          </w:p>
          <w:p w14:paraId="2B1DA33A" w14:textId="77777777" w:rsidR="004F5F2F" w:rsidRPr="006E5178" w:rsidRDefault="004F5F2F" w:rsidP="00BB2FB6">
            <w:pPr>
              <w:textAlignment w:val="baseline"/>
              <w:rPr>
                <w:rFonts w:ascii="Times New Roman" w:eastAsia="Times New Roman" w:hAnsi="Times New Roman" w:cs="Times New Roman"/>
                <w:szCs w:val="20"/>
                <w:lang w:eastAsia="sv-SE"/>
              </w:rPr>
            </w:pPr>
            <w:r w:rsidRPr="006E5178">
              <w:rPr>
                <w:rFonts w:ascii="Calibri" w:eastAsia="Times New Roman" w:hAnsi="Calibri" w:cs="Calibri"/>
                <w:szCs w:val="20"/>
                <w:lang w:eastAsia="sv-SE"/>
              </w:rPr>
              <w:t xml:space="preserve">3) </w:t>
            </w:r>
            <w:r w:rsidRPr="006E5178">
              <w:rPr>
                <w:rFonts w:ascii="Calibri" w:eastAsia="Times New Roman" w:hAnsi="Calibri" w:cs="Calibri"/>
                <w:b/>
                <w:bCs/>
                <w:szCs w:val="20"/>
                <w:lang w:eastAsia="sv-SE"/>
              </w:rPr>
              <w:t>Tillämpa</w:t>
            </w:r>
            <w:r w:rsidRPr="006E5178">
              <w:rPr>
                <w:rFonts w:ascii="Calibri" w:eastAsia="Times New Roman" w:hAnsi="Calibri" w:cs="Calibri"/>
                <w:szCs w:val="20"/>
                <w:lang w:eastAsia="sv-SE"/>
              </w:rPr>
              <w:t>  </w:t>
            </w:r>
          </w:p>
          <w:p w14:paraId="2B0BAA89" w14:textId="77777777" w:rsidR="004F5F2F" w:rsidRPr="006E5178" w:rsidRDefault="004F5F2F" w:rsidP="00BB2FB6">
            <w:pPr>
              <w:textAlignment w:val="baseline"/>
              <w:rPr>
                <w:rFonts w:ascii="Times New Roman" w:eastAsia="Times New Roman" w:hAnsi="Times New Roman" w:cs="Times New Roman"/>
                <w:szCs w:val="20"/>
                <w:lang w:eastAsia="sv-SE"/>
              </w:rPr>
            </w:pPr>
            <w:r w:rsidRPr="006E5178">
              <w:rPr>
                <w:rFonts w:ascii="Calibri" w:eastAsia="Times New Roman" w:hAnsi="Calibri" w:cs="Calibri"/>
                <w:szCs w:val="20"/>
                <w:lang w:eastAsia="sv-SE"/>
              </w:rPr>
              <w:t>efter respektive innehållsdel.  </w:t>
            </w:r>
          </w:p>
        </w:tc>
        <w:tc>
          <w:tcPr>
            <w:tcW w:w="1589" w:type="dxa"/>
            <w:tcBorders>
              <w:top w:val="single" w:sz="6" w:space="0" w:color="auto"/>
              <w:left w:val="single" w:sz="6" w:space="0" w:color="auto"/>
              <w:bottom w:val="single" w:sz="6" w:space="0" w:color="auto"/>
              <w:right w:val="single" w:sz="6" w:space="0" w:color="auto"/>
            </w:tcBorders>
            <w:shd w:val="clear" w:color="auto" w:fill="E2EFD9"/>
            <w:hideMark/>
          </w:tcPr>
          <w:p w14:paraId="799A01AA" w14:textId="77777777" w:rsidR="004F5F2F" w:rsidRPr="006E5178" w:rsidRDefault="004F5F2F" w:rsidP="00BB2FB6">
            <w:pPr>
              <w:textAlignment w:val="baseline"/>
              <w:rPr>
                <w:rFonts w:ascii="Times New Roman" w:eastAsia="Times New Roman" w:hAnsi="Times New Roman" w:cs="Times New Roman"/>
                <w:b/>
                <w:bCs/>
                <w:szCs w:val="20"/>
                <w:lang w:eastAsia="sv-SE"/>
              </w:rPr>
            </w:pPr>
            <w:r w:rsidRPr="006E5178">
              <w:rPr>
                <w:rFonts w:ascii="Calibri Light" w:eastAsia="Times New Roman" w:hAnsi="Calibri Light" w:cs="Calibri Light"/>
                <w:b/>
                <w:bCs/>
                <w:szCs w:val="20"/>
                <w:lang w:eastAsia="sv-SE"/>
              </w:rPr>
              <w:t>Former för undervisning </w:t>
            </w:r>
          </w:p>
        </w:tc>
      </w:tr>
      <w:tr w:rsidR="004F5F2F" w:rsidRPr="006E5178" w14:paraId="53C6F3C0" w14:textId="77777777" w:rsidTr="00BB2FB6">
        <w:trPr>
          <w:trHeight w:val="296"/>
        </w:trPr>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16EF4DF7"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Introduktion till kursen </w:t>
            </w:r>
            <w:r w:rsidRPr="006E5178">
              <w:rPr>
                <w:b/>
                <w:bCs/>
                <w:lang w:eastAsia="sv-SE"/>
              </w:rPr>
              <w:t> </w:t>
            </w:r>
          </w:p>
        </w:tc>
        <w:tc>
          <w:tcPr>
            <w:tcW w:w="3930" w:type="dxa"/>
            <w:tcBorders>
              <w:top w:val="single" w:sz="6" w:space="0" w:color="auto"/>
              <w:left w:val="single" w:sz="6" w:space="0" w:color="auto"/>
              <w:bottom w:val="single" w:sz="6" w:space="0" w:color="auto"/>
              <w:right w:val="single" w:sz="6" w:space="0" w:color="auto"/>
            </w:tcBorders>
            <w:shd w:val="clear" w:color="auto" w:fill="FFFFFF"/>
            <w:hideMark/>
          </w:tcPr>
          <w:p w14:paraId="758EC1A9"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Bilaga 1. Introduktion och presentation av kursens upplägg, syfte och mål.</w:t>
            </w:r>
            <w:r w:rsidRPr="006E5178">
              <w:rPr>
                <w:b/>
                <w:bCs/>
                <w:lang w:eastAsia="sv-SE"/>
              </w:rPr>
              <w:t> </w:t>
            </w:r>
          </w:p>
        </w:tc>
        <w:tc>
          <w:tcPr>
            <w:tcW w:w="1878" w:type="dxa"/>
            <w:tcBorders>
              <w:top w:val="single" w:sz="6" w:space="0" w:color="auto"/>
              <w:left w:val="single" w:sz="6" w:space="0" w:color="auto"/>
              <w:bottom w:val="single" w:sz="6" w:space="0" w:color="auto"/>
              <w:right w:val="single" w:sz="6" w:space="0" w:color="auto"/>
            </w:tcBorders>
            <w:shd w:val="clear" w:color="auto" w:fill="FFFFFF"/>
            <w:hideMark/>
          </w:tcPr>
          <w:p w14:paraId="00A874CC" w14:textId="77777777" w:rsidR="004F5F2F" w:rsidRPr="006E5178" w:rsidRDefault="004F5F2F" w:rsidP="00BB2FB6">
            <w:pPr>
              <w:rPr>
                <w:rFonts w:ascii="Times New Roman" w:hAnsi="Times New Roman" w:cs="Times New Roman"/>
                <w:sz w:val="24"/>
                <w:szCs w:val="24"/>
                <w:lang w:eastAsia="sv-SE"/>
              </w:rPr>
            </w:pPr>
            <w:r w:rsidRPr="006E5178">
              <w:rPr>
                <w:lang w:eastAsia="sv-SE"/>
              </w:rPr>
              <w:t>Känna till  </w:t>
            </w:r>
          </w:p>
        </w:tc>
        <w:tc>
          <w:tcPr>
            <w:tcW w:w="1589" w:type="dxa"/>
            <w:tcBorders>
              <w:top w:val="single" w:sz="6" w:space="0" w:color="auto"/>
              <w:left w:val="single" w:sz="6" w:space="0" w:color="auto"/>
              <w:bottom w:val="single" w:sz="6" w:space="0" w:color="auto"/>
              <w:right w:val="single" w:sz="6" w:space="0" w:color="auto"/>
            </w:tcBorders>
            <w:shd w:val="clear" w:color="auto" w:fill="FFFFFF"/>
            <w:hideMark/>
          </w:tcPr>
          <w:p w14:paraId="59956816"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Föreläsning</w:t>
            </w:r>
            <w:r w:rsidRPr="006E5178">
              <w:rPr>
                <w:b/>
                <w:bCs/>
                <w:lang w:eastAsia="sv-SE"/>
              </w:rPr>
              <w:t> </w:t>
            </w:r>
          </w:p>
        </w:tc>
      </w:tr>
      <w:tr w:rsidR="004F5F2F" w:rsidRPr="006E5178" w14:paraId="5D639F6F" w14:textId="77777777" w:rsidTr="00BB2FB6">
        <w:trPr>
          <w:trHeight w:val="296"/>
        </w:trPr>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1281F74D" w14:textId="77777777" w:rsidR="004F5F2F" w:rsidRPr="006E5178" w:rsidRDefault="004F5F2F" w:rsidP="00BB2FB6">
            <w:pPr>
              <w:rPr>
                <w:rFonts w:ascii="Times New Roman" w:hAnsi="Times New Roman" w:cs="Times New Roman"/>
                <w:b/>
                <w:bCs/>
                <w:sz w:val="24"/>
                <w:szCs w:val="24"/>
                <w:lang w:eastAsia="sv-SE"/>
              </w:rPr>
            </w:pPr>
            <w:r>
              <w:rPr>
                <w:lang w:eastAsia="sv-SE"/>
              </w:rPr>
              <w:t>Grundläggande lagar, föreskrifter och regelverk</w:t>
            </w:r>
          </w:p>
          <w:p w14:paraId="1EF903B1" w14:textId="77777777" w:rsidR="004F5F2F" w:rsidRPr="006E5178" w:rsidRDefault="004F5F2F" w:rsidP="00BB2FB6">
            <w:pPr>
              <w:rPr>
                <w:rFonts w:ascii="Times New Roman" w:hAnsi="Times New Roman" w:cs="Times New Roman"/>
                <w:sz w:val="24"/>
                <w:szCs w:val="24"/>
                <w:lang w:eastAsia="sv-SE"/>
              </w:rPr>
            </w:pPr>
            <w:r w:rsidRPr="006E5178">
              <w:rPr>
                <w:color w:val="FF0000"/>
                <w:lang w:eastAsia="sv-SE"/>
              </w:rPr>
              <w:t> </w:t>
            </w:r>
          </w:p>
        </w:tc>
        <w:tc>
          <w:tcPr>
            <w:tcW w:w="3930" w:type="dxa"/>
            <w:tcBorders>
              <w:top w:val="single" w:sz="6" w:space="0" w:color="auto"/>
              <w:left w:val="single" w:sz="6" w:space="0" w:color="auto"/>
              <w:bottom w:val="single" w:sz="6" w:space="0" w:color="auto"/>
              <w:right w:val="single" w:sz="6" w:space="0" w:color="auto"/>
            </w:tcBorders>
            <w:shd w:val="clear" w:color="auto" w:fill="FFFFFF"/>
            <w:hideMark/>
          </w:tcPr>
          <w:p w14:paraId="520F520D"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 xml:space="preserve">Bilaga 2. EU-direktiv, svensk lag och föreskrifter samt EDQM </w:t>
            </w:r>
            <w:proofErr w:type="spellStart"/>
            <w:r w:rsidRPr="006E5178">
              <w:rPr>
                <w:lang w:eastAsia="sv-SE"/>
              </w:rPr>
              <w:t>guidelines</w:t>
            </w:r>
            <w:proofErr w:type="spellEnd"/>
            <w:r w:rsidRPr="006E5178">
              <w:rPr>
                <w:b/>
                <w:bCs/>
                <w:lang w:eastAsia="sv-SE"/>
              </w:rPr>
              <w:t> </w:t>
            </w:r>
          </w:p>
        </w:tc>
        <w:tc>
          <w:tcPr>
            <w:tcW w:w="1878" w:type="dxa"/>
            <w:tcBorders>
              <w:top w:val="single" w:sz="6" w:space="0" w:color="auto"/>
              <w:left w:val="single" w:sz="6" w:space="0" w:color="auto"/>
              <w:bottom w:val="single" w:sz="6" w:space="0" w:color="auto"/>
              <w:right w:val="single" w:sz="6" w:space="0" w:color="auto"/>
            </w:tcBorders>
            <w:shd w:val="clear" w:color="auto" w:fill="FFFFFF"/>
            <w:hideMark/>
          </w:tcPr>
          <w:p w14:paraId="30CB91C4" w14:textId="77777777" w:rsidR="004F5F2F" w:rsidRPr="006E5178" w:rsidRDefault="004F5F2F" w:rsidP="00BB2FB6">
            <w:pPr>
              <w:rPr>
                <w:rFonts w:ascii="Times New Roman" w:hAnsi="Times New Roman" w:cs="Times New Roman"/>
                <w:sz w:val="24"/>
                <w:szCs w:val="24"/>
                <w:lang w:eastAsia="sv-SE"/>
              </w:rPr>
            </w:pPr>
            <w:r w:rsidRPr="006E5178">
              <w:rPr>
                <w:lang w:eastAsia="sv-SE"/>
              </w:rPr>
              <w:t>Förstå</w:t>
            </w:r>
            <w:r w:rsidRPr="006E5178">
              <w:rPr>
                <w:b/>
                <w:bCs/>
                <w:lang w:eastAsia="sv-SE"/>
              </w:rPr>
              <w:t> </w:t>
            </w:r>
            <w:r w:rsidRPr="006E5178">
              <w:rPr>
                <w:lang w:eastAsia="sv-SE"/>
              </w:rPr>
              <w:t>  </w:t>
            </w:r>
          </w:p>
          <w:p w14:paraId="0CA3EC44" w14:textId="77777777" w:rsidR="004F5F2F" w:rsidRPr="006E5178" w:rsidRDefault="004F5F2F" w:rsidP="00BB2FB6">
            <w:pPr>
              <w:rPr>
                <w:rFonts w:ascii="Times New Roman" w:hAnsi="Times New Roman" w:cs="Times New Roman"/>
                <w:sz w:val="24"/>
                <w:szCs w:val="24"/>
                <w:lang w:eastAsia="sv-SE"/>
              </w:rPr>
            </w:pPr>
            <w:r w:rsidRPr="006E5178">
              <w:rPr>
                <w:lang w:eastAsia="sv-SE"/>
              </w:rPr>
              <w:t> </w:t>
            </w:r>
          </w:p>
        </w:tc>
        <w:tc>
          <w:tcPr>
            <w:tcW w:w="1589" w:type="dxa"/>
            <w:tcBorders>
              <w:top w:val="single" w:sz="6" w:space="0" w:color="auto"/>
              <w:left w:val="single" w:sz="6" w:space="0" w:color="auto"/>
              <w:bottom w:val="single" w:sz="6" w:space="0" w:color="auto"/>
              <w:right w:val="single" w:sz="6" w:space="0" w:color="auto"/>
            </w:tcBorders>
            <w:shd w:val="clear" w:color="auto" w:fill="FFFFFF"/>
            <w:hideMark/>
          </w:tcPr>
          <w:p w14:paraId="07AB9AF0"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Föreläsning</w:t>
            </w:r>
            <w:r w:rsidRPr="006E5178">
              <w:rPr>
                <w:b/>
                <w:bCs/>
                <w:lang w:eastAsia="sv-SE"/>
              </w:rPr>
              <w:t> </w:t>
            </w:r>
          </w:p>
        </w:tc>
      </w:tr>
      <w:tr w:rsidR="004F5F2F" w:rsidRPr="006E5178" w14:paraId="60293A8F" w14:textId="77777777" w:rsidTr="00BB2FB6">
        <w:trPr>
          <w:trHeight w:val="296"/>
        </w:trPr>
        <w:tc>
          <w:tcPr>
            <w:tcW w:w="2307" w:type="dxa"/>
            <w:tcBorders>
              <w:top w:val="single" w:sz="6" w:space="0" w:color="auto"/>
              <w:left w:val="single" w:sz="6" w:space="0" w:color="auto"/>
              <w:bottom w:val="single" w:sz="6" w:space="0" w:color="auto"/>
              <w:right w:val="single" w:sz="6" w:space="0" w:color="auto"/>
            </w:tcBorders>
            <w:shd w:val="clear" w:color="auto" w:fill="auto"/>
            <w:hideMark/>
          </w:tcPr>
          <w:p w14:paraId="51E852A5" w14:textId="77777777" w:rsidR="004F5F2F" w:rsidRDefault="004F5F2F" w:rsidP="00BB2FB6">
            <w:pPr>
              <w:rPr>
                <w:lang w:eastAsia="sv-SE"/>
              </w:rPr>
            </w:pPr>
            <w:r w:rsidRPr="006E5178">
              <w:rPr>
                <w:lang w:eastAsia="sv-SE"/>
              </w:rPr>
              <w:t>Nationellt stöd för vävnadsinrättningar, Vävnadsrådet och VOG Ben</w:t>
            </w:r>
          </w:p>
          <w:p w14:paraId="58B75E4E"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 </w:t>
            </w:r>
            <w:r w:rsidRPr="006E5178">
              <w:rPr>
                <w:b/>
                <w:bCs/>
                <w:lang w:eastAsia="sv-SE"/>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0DA9B26D"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Bilaga 3. Om Vävnadsrådet och VOG Ben</w:t>
            </w:r>
            <w:r w:rsidRPr="006E5178">
              <w:rPr>
                <w:b/>
                <w:bCs/>
                <w:lang w:eastAsia="sv-SE"/>
              </w:rPr>
              <w:t> </w:t>
            </w:r>
          </w:p>
        </w:tc>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422EBC24" w14:textId="77777777" w:rsidR="004F5F2F" w:rsidRPr="006E5178" w:rsidRDefault="004F5F2F" w:rsidP="00BB2FB6">
            <w:pPr>
              <w:rPr>
                <w:rFonts w:ascii="Times New Roman" w:hAnsi="Times New Roman" w:cs="Times New Roman"/>
                <w:sz w:val="24"/>
                <w:szCs w:val="24"/>
                <w:lang w:eastAsia="sv-SE"/>
              </w:rPr>
            </w:pPr>
            <w:r w:rsidRPr="006E5178">
              <w:rPr>
                <w:lang w:eastAsia="sv-SE"/>
              </w:rPr>
              <w:t>Känna till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14:paraId="15F481EE"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Föreläsning</w:t>
            </w:r>
            <w:r w:rsidRPr="006E5178">
              <w:rPr>
                <w:b/>
                <w:bCs/>
                <w:lang w:eastAsia="sv-SE"/>
              </w:rPr>
              <w:t> </w:t>
            </w:r>
          </w:p>
        </w:tc>
      </w:tr>
      <w:tr w:rsidR="004F5F2F" w:rsidRPr="006E5178" w14:paraId="67369259" w14:textId="77777777" w:rsidTr="00BB2FB6">
        <w:trPr>
          <w:trHeight w:val="296"/>
        </w:trPr>
        <w:tc>
          <w:tcPr>
            <w:tcW w:w="2307" w:type="dxa"/>
            <w:tcBorders>
              <w:top w:val="single" w:sz="6" w:space="0" w:color="auto"/>
              <w:left w:val="single" w:sz="6" w:space="0" w:color="auto"/>
              <w:bottom w:val="single" w:sz="6" w:space="0" w:color="auto"/>
              <w:right w:val="single" w:sz="6" w:space="0" w:color="auto"/>
            </w:tcBorders>
            <w:shd w:val="clear" w:color="auto" w:fill="auto"/>
            <w:hideMark/>
          </w:tcPr>
          <w:p w14:paraId="28B87B82"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Kvalitetsledningssystem för vävnadsinrättningar</w:t>
            </w:r>
            <w:r w:rsidRPr="006E5178">
              <w:rPr>
                <w:b/>
                <w:bCs/>
                <w:lang w:eastAsia="sv-SE"/>
              </w:rPr>
              <w:t> </w:t>
            </w:r>
          </w:p>
          <w:p w14:paraId="4866F1DC" w14:textId="77777777" w:rsidR="004F5F2F" w:rsidRPr="006E5178" w:rsidRDefault="004F5F2F" w:rsidP="00BB2FB6">
            <w:pPr>
              <w:rPr>
                <w:rFonts w:ascii="Times New Roman" w:hAnsi="Times New Roman" w:cs="Times New Roman"/>
                <w:sz w:val="24"/>
                <w:szCs w:val="24"/>
                <w:lang w:eastAsia="sv-SE"/>
              </w:rPr>
            </w:pPr>
            <w:r w:rsidRPr="006E5178">
              <w:rPr>
                <w:sz w:val="22"/>
                <w:lang w:eastAsia="sv-SE"/>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30595146"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Bilaga 4. Vad kvalitetslednings-systemet ska omfatta och vad det ska innehålla</w:t>
            </w:r>
            <w:r w:rsidRPr="006E5178">
              <w:rPr>
                <w:b/>
                <w:bCs/>
                <w:lang w:eastAsia="sv-SE"/>
              </w:rPr>
              <w:t> </w:t>
            </w:r>
          </w:p>
        </w:tc>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6D8FC7CA" w14:textId="77777777" w:rsidR="004F5F2F" w:rsidRPr="006E5178" w:rsidRDefault="004F5F2F" w:rsidP="00BB2FB6">
            <w:pPr>
              <w:rPr>
                <w:rFonts w:ascii="Times New Roman" w:hAnsi="Times New Roman" w:cs="Times New Roman"/>
                <w:sz w:val="24"/>
                <w:szCs w:val="24"/>
                <w:lang w:eastAsia="sv-SE"/>
              </w:rPr>
            </w:pPr>
            <w:r w:rsidRPr="006E5178">
              <w:rPr>
                <w:lang w:eastAsia="sv-SE"/>
              </w:rPr>
              <w:t>Förstå</w:t>
            </w:r>
            <w:r w:rsidRPr="006E5178">
              <w:rPr>
                <w:b/>
                <w:bCs/>
                <w:lang w:eastAsia="sv-SE"/>
              </w:rPr>
              <w:t> </w:t>
            </w:r>
            <w:r w:rsidRPr="006E5178">
              <w:rPr>
                <w:lang w:eastAsia="sv-SE"/>
              </w:rPr>
              <w:t>  </w:t>
            </w:r>
          </w:p>
          <w:p w14:paraId="3FF076A9" w14:textId="77777777" w:rsidR="004F5F2F" w:rsidRPr="006E5178" w:rsidRDefault="004F5F2F" w:rsidP="00BB2FB6">
            <w:pPr>
              <w:rPr>
                <w:rFonts w:ascii="Times New Roman" w:hAnsi="Times New Roman" w:cs="Times New Roman"/>
                <w:sz w:val="24"/>
                <w:szCs w:val="24"/>
                <w:lang w:eastAsia="sv-SE"/>
              </w:rPr>
            </w:pPr>
            <w:r w:rsidRPr="006E5178">
              <w:rPr>
                <w:lang w:eastAsia="sv-SE"/>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14:paraId="070508FD"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Föreläsning</w:t>
            </w:r>
            <w:r w:rsidRPr="006E5178">
              <w:rPr>
                <w:b/>
                <w:bCs/>
                <w:lang w:eastAsia="sv-SE"/>
              </w:rPr>
              <w:t> </w:t>
            </w:r>
          </w:p>
        </w:tc>
      </w:tr>
      <w:tr w:rsidR="004F5F2F" w:rsidRPr="006E5178" w14:paraId="6AAD6718" w14:textId="77777777" w:rsidTr="00BB2FB6">
        <w:trPr>
          <w:trHeight w:val="296"/>
        </w:trPr>
        <w:tc>
          <w:tcPr>
            <w:tcW w:w="2307" w:type="dxa"/>
            <w:tcBorders>
              <w:top w:val="single" w:sz="6" w:space="0" w:color="auto"/>
              <w:left w:val="single" w:sz="6" w:space="0" w:color="auto"/>
              <w:bottom w:val="single" w:sz="6" w:space="0" w:color="auto"/>
              <w:right w:val="single" w:sz="6" w:space="0" w:color="auto"/>
            </w:tcBorders>
            <w:shd w:val="clear" w:color="auto" w:fill="auto"/>
            <w:hideMark/>
          </w:tcPr>
          <w:p w14:paraId="33994244" w14:textId="77777777" w:rsidR="004F5F2F" w:rsidRDefault="004F5F2F" w:rsidP="00BB2FB6">
            <w:pPr>
              <w:rPr>
                <w:b/>
                <w:bCs/>
                <w:lang w:eastAsia="sv-SE"/>
              </w:rPr>
            </w:pPr>
            <w:r w:rsidRPr="006E5178">
              <w:rPr>
                <w:lang w:eastAsia="sv-SE"/>
              </w:rPr>
              <w:t>IVO-inspektion, förberedelse, genomförande och uppföljning </w:t>
            </w:r>
            <w:r w:rsidRPr="006E5178">
              <w:rPr>
                <w:b/>
                <w:bCs/>
                <w:lang w:eastAsia="sv-SE"/>
              </w:rPr>
              <w:t> </w:t>
            </w:r>
          </w:p>
          <w:p w14:paraId="198FEDB1" w14:textId="77777777" w:rsidR="004F5F2F" w:rsidRPr="006E5178" w:rsidRDefault="004F5F2F" w:rsidP="00BB2FB6">
            <w:pPr>
              <w:rPr>
                <w:rFonts w:ascii="Times New Roman" w:hAnsi="Times New Roman" w:cs="Times New Roman"/>
                <w:b/>
                <w:bCs/>
                <w:sz w:val="24"/>
                <w:szCs w:val="24"/>
                <w:lang w:eastAsia="sv-SE"/>
              </w:rPr>
            </w:pP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419E619D"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Bilaga 5. Förberedelse, genomförande och uppföljning</w:t>
            </w:r>
            <w:r w:rsidRPr="006E5178">
              <w:rPr>
                <w:b/>
                <w:bCs/>
                <w:lang w:eastAsia="sv-SE"/>
              </w:rPr>
              <w:t> </w:t>
            </w:r>
          </w:p>
        </w:tc>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7413945B" w14:textId="77777777" w:rsidR="004F5F2F" w:rsidRPr="006E5178" w:rsidRDefault="004F5F2F" w:rsidP="00BB2FB6">
            <w:pPr>
              <w:rPr>
                <w:rFonts w:ascii="Times New Roman" w:hAnsi="Times New Roman" w:cs="Times New Roman"/>
                <w:sz w:val="24"/>
                <w:szCs w:val="24"/>
                <w:lang w:eastAsia="sv-SE"/>
              </w:rPr>
            </w:pPr>
            <w:r w:rsidRPr="006E5178">
              <w:rPr>
                <w:lang w:eastAsia="sv-SE"/>
              </w:rPr>
              <w:t>Förstå</w:t>
            </w:r>
            <w:r w:rsidRPr="006E5178">
              <w:rPr>
                <w:b/>
                <w:bCs/>
                <w:lang w:eastAsia="sv-SE"/>
              </w:rPr>
              <w:t> </w:t>
            </w:r>
            <w:r w:rsidRPr="006E5178">
              <w:rPr>
                <w:lang w:eastAsia="sv-SE"/>
              </w:rPr>
              <w:t>  </w:t>
            </w:r>
          </w:p>
          <w:p w14:paraId="2E2F5C79" w14:textId="77777777" w:rsidR="004F5F2F" w:rsidRPr="006E5178" w:rsidRDefault="004F5F2F" w:rsidP="00BB2FB6">
            <w:pPr>
              <w:rPr>
                <w:rFonts w:ascii="Times New Roman" w:hAnsi="Times New Roman" w:cs="Times New Roman"/>
                <w:sz w:val="24"/>
                <w:szCs w:val="24"/>
                <w:lang w:eastAsia="sv-SE"/>
              </w:rPr>
            </w:pPr>
            <w:r w:rsidRPr="006E5178">
              <w:rPr>
                <w:lang w:eastAsia="sv-SE"/>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14:paraId="69FB59B5"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Föreläsning</w:t>
            </w:r>
            <w:r w:rsidRPr="006E5178">
              <w:rPr>
                <w:b/>
                <w:bCs/>
                <w:lang w:eastAsia="sv-SE"/>
              </w:rPr>
              <w:t> </w:t>
            </w:r>
          </w:p>
        </w:tc>
      </w:tr>
      <w:tr w:rsidR="004F5F2F" w:rsidRPr="006E5178" w14:paraId="10AB785D" w14:textId="77777777" w:rsidTr="00BB2FB6">
        <w:trPr>
          <w:trHeight w:val="296"/>
        </w:trPr>
        <w:tc>
          <w:tcPr>
            <w:tcW w:w="2307" w:type="dxa"/>
            <w:tcBorders>
              <w:top w:val="single" w:sz="6" w:space="0" w:color="auto"/>
              <w:left w:val="single" w:sz="6" w:space="0" w:color="auto"/>
              <w:bottom w:val="single" w:sz="6" w:space="0" w:color="auto"/>
              <w:right w:val="single" w:sz="6" w:space="0" w:color="auto"/>
            </w:tcBorders>
            <w:shd w:val="clear" w:color="auto" w:fill="auto"/>
            <w:hideMark/>
          </w:tcPr>
          <w:p w14:paraId="1958E49B" w14:textId="77777777" w:rsidR="004F5F2F" w:rsidRDefault="004F5F2F" w:rsidP="00BB2FB6">
            <w:pPr>
              <w:rPr>
                <w:lang w:eastAsia="sv-SE"/>
              </w:rPr>
            </w:pPr>
            <w:r w:rsidRPr="006E5178">
              <w:rPr>
                <w:lang w:eastAsia="sv-SE"/>
              </w:rPr>
              <w:t xml:space="preserve">Metodbeskrivning: praktiskt genomförande från urval av donator till godkännande av benvävnad </w:t>
            </w:r>
            <w:r>
              <w:rPr>
                <w:lang w:eastAsia="sv-SE"/>
              </w:rPr>
              <w:t>och rutiner för skallben</w:t>
            </w:r>
          </w:p>
          <w:p w14:paraId="0246BC78" w14:textId="77777777" w:rsidR="004F5F2F" w:rsidRPr="006E5178" w:rsidRDefault="004F5F2F" w:rsidP="00BB2FB6">
            <w:pPr>
              <w:rPr>
                <w:rFonts w:ascii="Times New Roman" w:hAnsi="Times New Roman" w:cs="Times New Roman"/>
                <w:b/>
                <w:bCs/>
                <w:sz w:val="24"/>
                <w:szCs w:val="24"/>
                <w:lang w:eastAsia="sv-SE"/>
              </w:rPr>
            </w:pP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6EB8F6DF" w14:textId="77777777" w:rsidR="004F5F2F" w:rsidRDefault="004F5F2F" w:rsidP="00BB2FB6">
            <w:pPr>
              <w:rPr>
                <w:b/>
                <w:bCs/>
                <w:lang w:eastAsia="sv-SE"/>
              </w:rPr>
            </w:pPr>
            <w:r w:rsidRPr="006E5178">
              <w:rPr>
                <w:lang w:eastAsia="sv-SE"/>
              </w:rPr>
              <w:t>Bilaga 6. Praktiskt genomförande från urval av donator till godkännande av bengraft och rutiner för skallben</w:t>
            </w:r>
            <w:r>
              <w:rPr>
                <w:lang w:eastAsia="sv-SE"/>
              </w:rPr>
              <w:t xml:space="preserve">, </w:t>
            </w:r>
            <w:r w:rsidRPr="006E5178">
              <w:rPr>
                <w:lang w:eastAsia="sv-SE"/>
              </w:rPr>
              <w:t>samt transport av vävnad</w:t>
            </w:r>
            <w:r>
              <w:rPr>
                <w:lang w:eastAsia="sv-SE"/>
              </w:rPr>
              <w:t>.</w:t>
            </w:r>
          </w:p>
          <w:p w14:paraId="48E3BA75" w14:textId="77777777" w:rsidR="004F5F2F" w:rsidRPr="006E5178" w:rsidRDefault="004F5F2F" w:rsidP="00BB2FB6">
            <w:pPr>
              <w:rPr>
                <w:rFonts w:ascii="Times New Roman" w:hAnsi="Times New Roman" w:cs="Times New Roman"/>
                <w:b/>
                <w:bCs/>
                <w:sz w:val="24"/>
                <w:szCs w:val="24"/>
                <w:lang w:eastAsia="sv-SE"/>
              </w:rPr>
            </w:pPr>
          </w:p>
        </w:tc>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6374E535" w14:textId="77777777" w:rsidR="004F5F2F" w:rsidRPr="006E5178" w:rsidRDefault="004F5F2F" w:rsidP="00BB2FB6">
            <w:pPr>
              <w:rPr>
                <w:rFonts w:ascii="Times New Roman" w:hAnsi="Times New Roman" w:cs="Times New Roman"/>
                <w:sz w:val="24"/>
                <w:szCs w:val="24"/>
                <w:lang w:eastAsia="sv-SE"/>
              </w:rPr>
            </w:pPr>
            <w:r w:rsidRPr="006E5178">
              <w:rPr>
                <w:lang w:eastAsia="sv-SE"/>
              </w:rPr>
              <w:t>Förstå</w:t>
            </w:r>
            <w:r w:rsidRPr="006E5178">
              <w:rPr>
                <w:b/>
                <w:bCs/>
                <w:lang w:eastAsia="sv-SE"/>
              </w:rPr>
              <w:t> </w:t>
            </w:r>
            <w:r w:rsidRPr="006E5178">
              <w:rPr>
                <w:lang w:eastAsia="sv-SE"/>
              </w:rPr>
              <w:t>  </w:t>
            </w:r>
          </w:p>
          <w:p w14:paraId="1689FFC4" w14:textId="77777777" w:rsidR="004F5F2F" w:rsidRPr="006E5178" w:rsidRDefault="004F5F2F" w:rsidP="00BB2FB6">
            <w:pPr>
              <w:rPr>
                <w:rFonts w:ascii="Times New Roman" w:hAnsi="Times New Roman" w:cs="Times New Roman"/>
                <w:sz w:val="24"/>
                <w:szCs w:val="24"/>
                <w:lang w:eastAsia="sv-SE"/>
              </w:rPr>
            </w:pPr>
            <w:r w:rsidRPr="006E5178">
              <w:rPr>
                <w:lang w:eastAsia="sv-SE"/>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14:paraId="4725D00E"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Föreläsning</w:t>
            </w:r>
            <w:r w:rsidRPr="006E5178">
              <w:rPr>
                <w:b/>
                <w:bCs/>
                <w:lang w:eastAsia="sv-SE"/>
              </w:rPr>
              <w:t> </w:t>
            </w:r>
          </w:p>
        </w:tc>
      </w:tr>
      <w:tr w:rsidR="004F5F2F" w:rsidRPr="006E5178" w14:paraId="10B2EF41" w14:textId="77777777" w:rsidTr="00BB2FB6">
        <w:trPr>
          <w:trHeight w:val="296"/>
        </w:trPr>
        <w:tc>
          <w:tcPr>
            <w:tcW w:w="2307" w:type="dxa"/>
            <w:tcBorders>
              <w:top w:val="single" w:sz="6" w:space="0" w:color="auto"/>
              <w:left w:val="single" w:sz="6" w:space="0" w:color="auto"/>
              <w:bottom w:val="single" w:sz="6" w:space="0" w:color="auto"/>
              <w:right w:val="single" w:sz="6" w:space="0" w:color="auto"/>
            </w:tcBorders>
            <w:shd w:val="clear" w:color="auto" w:fill="auto"/>
            <w:hideMark/>
          </w:tcPr>
          <w:p w14:paraId="1D354202"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Benkvalitet och benbiologi</w:t>
            </w:r>
            <w:r w:rsidRPr="006E5178">
              <w:rPr>
                <w:b/>
                <w:bCs/>
                <w:lang w:eastAsia="sv-SE"/>
              </w:rPr>
              <w:t> </w:t>
            </w:r>
          </w:p>
          <w:p w14:paraId="1F31FF60" w14:textId="77777777" w:rsidR="004F5F2F" w:rsidRPr="006E5178" w:rsidRDefault="004F5F2F" w:rsidP="00BB2FB6">
            <w:pPr>
              <w:rPr>
                <w:rFonts w:ascii="Times New Roman" w:hAnsi="Times New Roman" w:cs="Times New Roman"/>
                <w:sz w:val="24"/>
                <w:szCs w:val="24"/>
                <w:lang w:eastAsia="sv-SE"/>
              </w:rPr>
            </w:pPr>
            <w:r w:rsidRPr="006E5178">
              <w:rPr>
                <w:lang w:eastAsia="sv-SE"/>
              </w:rPr>
              <w:t> </w:t>
            </w:r>
          </w:p>
          <w:p w14:paraId="5C1EC5A3" w14:textId="77777777" w:rsidR="004F5F2F" w:rsidRPr="006E5178" w:rsidRDefault="004F5F2F" w:rsidP="00BB2FB6">
            <w:pPr>
              <w:rPr>
                <w:rFonts w:ascii="Times New Roman" w:hAnsi="Times New Roman" w:cs="Times New Roman"/>
                <w:sz w:val="24"/>
                <w:szCs w:val="24"/>
                <w:lang w:eastAsia="sv-SE"/>
              </w:rPr>
            </w:pPr>
            <w:r w:rsidRPr="006E5178">
              <w:rPr>
                <w:lang w:eastAsia="sv-SE"/>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2390EE29"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Bilaga 7. Skelettets uppbyggnad och faktorer som påverkar benkvaliteten</w:t>
            </w:r>
            <w:r w:rsidRPr="006E5178">
              <w:rPr>
                <w:b/>
                <w:bCs/>
                <w:lang w:eastAsia="sv-SE"/>
              </w:rPr>
              <w:t> </w:t>
            </w:r>
          </w:p>
        </w:tc>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0A0D5C9C" w14:textId="77777777" w:rsidR="004F5F2F" w:rsidRPr="006E5178" w:rsidRDefault="004F5F2F" w:rsidP="00BB2FB6">
            <w:pPr>
              <w:rPr>
                <w:rFonts w:ascii="Times New Roman" w:hAnsi="Times New Roman" w:cs="Times New Roman"/>
                <w:sz w:val="24"/>
                <w:szCs w:val="24"/>
                <w:lang w:eastAsia="sv-SE"/>
              </w:rPr>
            </w:pPr>
            <w:r w:rsidRPr="006E5178">
              <w:rPr>
                <w:lang w:eastAsia="sv-SE"/>
              </w:rPr>
              <w:t>Känna till  </w:t>
            </w:r>
          </w:p>
          <w:p w14:paraId="3DA68B9D" w14:textId="77777777" w:rsidR="004F5F2F" w:rsidRPr="006E5178" w:rsidRDefault="004F5F2F" w:rsidP="00BB2FB6">
            <w:pPr>
              <w:rPr>
                <w:rFonts w:ascii="Times New Roman" w:hAnsi="Times New Roman" w:cs="Times New Roman"/>
                <w:sz w:val="24"/>
                <w:szCs w:val="24"/>
                <w:lang w:eastAsia="sv-SE"/>
              </w:rPr>
            </w:pPr>
            <w:r w:rsidRPr="006E5178">
              <w:rPr>
                <w:lang w:eastAsia="sv-SE"/>
              </w:rPr>
              <w:t>Förstå</w:t>
            </w:r>
            <w:r w:rsidRPr="006E5178">
              <w:rPr>
                <w:b/>
                <w:bCs/>
                <w:lang w:eastAsia="sv-SE"/>
              </w:rPr>
              <w:t> </w:t>
            </w:r>
            <w:r w:rsidRPr="006E5178">
              <w:rPr>
                <w:lang w:eastAsia="sv-SE"/>
              </w:rPr>
              <w:t> </w:t>
            </w:r>
          </w:p>
          <w:p w14:paraId="3946CFB1" w14:textId="77777777" w:rsidR="004F5F2F" w:rsidRPr="006E5178" w:rsidRDefault="004F5F2F" w:rsidP="00BB2FB6">
            <w:pPr>
              <w:rPr>
                <w:rFonts w:ascii="Times New Roman" w:hAnsi="Times New Roman" w:cs="Times New Roman"/>
                <w:sz w:val="24"/>
                <w:szCs w:val="24"/>
                <w:lang w:eastAsia="sv-SE"/>
              </w:rPr>
            </w:pPr>
            <w:r w:rsidRPr="006E5178">
              <w:rPr>
                <w:lang w:eastAsia="sv-SE"/>
              </w:rPr>
              <w:t>Målet beror på personalkategori </w:t>
            </w:r>
          </w:p>
          <w:p w14:paraId="6C9A81FB" w14:textId="77777777" w:rsidR="004F5F2F" w:rsidRPr="006E5178" w:rsidRDefault="004F5F2F" w:rsidP="00BB2FB6">
            <w:pPr>
              <w:rPr>
                <w:rFonts w:ascii="Times New Roman" w:hAnsi="Times New Roman" w:cs="Times New Roman"/>
                <w:sz w:val="24"/>
                <w:szCs w:val="24"/>
                <w:lang w:eastAsia="sv-SE"/>
              </w:rPr>
            </w:pPr>
            <w:r w:rsidRPr="006E5178">
              <w:rPr>
                <w:lang w:eastAsia="sv-SE"/>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14:paraId="7E795B5D"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Föreläsning</w:t>
            </w:r>
            <w:r w:rsidRPr="006E5178">
              <w:rPr>
                <w:b/>
                <w:bCs/>
                <w:lang w:eastAsia="sv-SE"/>
              </w:rPr>
              <w:t> </w:t>
            </w:r>
          </w:p>
        </w:tc>
      </w:tr>
      <w:tr w:rsidR="004F5F2F" w:rsidRPr="006E5178" w14:paraId="234D2180" w14:textId="77777777" w:rsidTr="00BB2FB6">
        <w:trPr>
          <w:trHeight w:val="296"/>
        </w:trPr>
        <w:tc>
          <w:tcPr>
            <w:tcW w:w="2307" w:type="dxa"/>
            <w:tcBorders>
              <w:top w:val="single" w:sz="6" w:space="0" w:color="auto"/>
              <w:left w:val="single" w:sz="6" w:space="0" w:color="auto"/>
              <w:bottom w:val="single" w:sz="6" w:space="0" w:color="auto"/>
              <w:right w:val="single" w:sz="6" w:space="0" w:color="auto"/>
            </w:tcBorders>
            <w:shd w:val="clear" w:color="auto" w:fill="auto"/>
            <w:hideMark/>
          </w:tcPr>
          <w:p w14:paraId="3B915CD1"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Tillvaratagande</w:t>
            </w:r>
            <w:r w:rsidRPr="006E5178">
              <w:rPr>
                <w:b/>
                <w:bCs/>
                <w:smallCaps/>
                <w:lang w:eastAsia="sv-SE"/>
              </w:rPr>
              <w:t xml:space="preserve"> </w:t>
            </w:r>
            <w:r w:rsidRPr="006E5178">
              <w:rPr>
                <w:lang w:eastAsia="sv-SE"/>
              </w:rPr>
              <w:t>av senor, Vävnadsbanken Lund</w:t>
            </w:r>
            <w:r w:rsidRPr="006E5178">
              <w:rPr>
                <w:b/>
                <w:bCs/>
                <w:lang w:eastAsia="sv-SE"/>
              </w:rPr>
              <w:t> </w:t>
            </w:r>
          </w:p>
          <w:p w14:paraId="52A28D59" w14:textId="77777777" w:rsidR="004F5F2F" w:rsidRPr="006E5178" w:rsidRDefault="004F5F2F" w:rsidP="00BB2FB6">
            <w:pPr>
              <w:rPr>
                <w:rFonts w:ascii="Times New Roman" w:hAnsi="Times New Roman" w:cs="Times New Roman"/>
                <w:sz w:val="24"/>
                <w:szCs w:val="24"/>
                <w:lang w:eastAsia="sv-SE"/>
              </w:rPr>
            </w:pPr>
            <w:r w:rsidRPr="006E5178">
              <w:rPr>
                <w:lang w:eastAsia="sv-SE"/>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41157DDA"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Bilaga 8. Om tillvaratagande senor</w:t>
            </w:r>
            <w:r>
              <w:rPr>
                <w:lang w:eastAsia="sv-SE"/>
              </w:rPr>
              <w:t xml:space="preserve"> i Lund</w:t>
            </w:r>
            <w:r w:rsidRPr="006E5178">
              <w:rPr>
                <w:b/>
                <w:bCs/>
                <w:lang w:eastAsia="sv-SE"/>
              </w:rPr>
              <w:t> </w:t>
            </w:r>
          </w:p>
        </w:tc>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7089EAF6" w14:textId="77777777" w:rsidR="004F5F2F" w:rsidRPr="006E5178" w:rsidRDefault="004F5F2F" w:rsidP="00BB2FB6">
            <w:pPr>
              <w:rPr>
                <w:rFonts w:ascii="Times New Roman" w:hAnsi="Times New Roman" w:cs="Times New Roman"/>
                <w:sz w:val="24"/>
                <w:szCs w:val="24"/>
                <w:lang w:eastAsia="sv-SE"/>
              </w:rPr>
            </w:pPr>
            <w:r w:rsidRPr="006E5178">
              <w:rPr>
                <w:lang w:eastAsia="sv-SE"/>
              </w:rPr>
              <w:t>Förstå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14:paraId="7607C63E"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Föreläsning</w:t>
            </w:r>
            <w:r w:rsidRPr="006E5178">
              <w:rPr>
                <w:b/>
                <w:bCs/>
                <w:lang w:eastAsia="sv-SE"/>
              </w:rPr>
              <w:t> </w:t>
            </w:r>
          </w:p>
        </w:tc>
      </w:tr>
      <w:tr w:rsidR="004F5F2F" w:rsidRPr="006E5178" w14:paraId="542CE4DC" w14:textId="77777777" w:rsidTr="00BB2FB6">
        <w:trPr>
          <w:trHeight w:val="296"/>
        </w:trPr>
        <w:tc>
          <w:tcPr>
            <w:tcW w:w="2307" w:type="dxa"/>
            <w:tcBorders>
              <w:top w:val="single" w:sz="6" w:space="0" w:color="auto"/>
              <w:left w:val="single" w:sz="6" w:space="0" w:color="auto"/>
              <w:bottom w:val="single" w:sz="6" w:space="0" w:color="auto"/>
              <w:right w:val="single" w:sz="6" w:space="0" w:color="auto"/>
            </w:tcBorders>
            <w:shd w:val="clear" w:color="auto" w:fill="auto"/>
            <w:hideMark/>
          </w:tcPr>
          <w:p w14:paraId="610AF168"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Tillvaratagande av strukturell benvävnad och senor, Benbanken Östersund</w:t>
            </w:r>
            <w:r w:rsidRPr="006E5178">
              <w:rPr>
                <w:b/>
                <w:bCs/>
                <w:lang w:eastAsia="sv-SE"/>
              </w:rPr>
              <w:t> </w:t>
            </w:r>
          </w:p>
          <w:p w14:paraId="7BDC0EAD" w14:textId="77777777" w:rsidR="004F5F2F" w:rsidRPr="006E5178" w:rsidRDefault="004F5F2F" w:rsidP="00BB2FB6">
            <w:pPr>
              <w:rPr>
                <w:rFonts w:ascii="Times New Roman" w:hAnsi="Times New Roman" w:cs="Times New Roman"/>
                <w:sz w:val="24"/>
                <w:szCs w:val="24"/>
                <w:lang w:eastAsia="sv-SE"/>
              </w:rPr>
            </w:pPr>
            <w:r w:rsidRPr="006E5178">
              <w:rPr>
                <w:lang w:eastAsia="sv-SE"/>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442BF244"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Bilaga 9.</w:t>
            </w:r>
            <w:r>
              <w:rPr>
                <w:lang w:eastAsia="sv-SE"/>
              </w:rPr>
              <w:t xml:space="preserve"> Om t</w:t>
            </w:r>
            <w:r w:rsidRPr="006E5178">
              <w:rPr>
                <w:lang w:eastAsia="sv-SE"/>
              </w:rPr>
              <w:t>illvaratagande av strukturell benvävnad och senor Östersund</w:t>
            </w:r>
            <w:r w:rsidRPr="006E5178">
              <w:rPr>
                <w:rFonts w:ascii="Cambria" w:hAnsi="Cambria" w:cs="Times New Roman"/>
                <w:b/>
                <w:bCs/>
                <w:sz w:val="26"/>
                <w:szCs w:val="26"/>
                <w:shd w:val="clear" w:color="auto" w:fill="FFFFFF"/>
                <w:lang w:eastAsia="sv-SE"/>
              </w:rPr>
              <w:t> </w:t>
            </w:r>
            <w:r w:rsidRPr="006E5178">
              <w:rPr>
                <w:rFonts w:ascii="Cambria" w:hAnsi="Cambria" w:cs="Times New Roman"/>
                <w:b/>
                <w:bCs/>
                <w:sz w:val="26"/>
                <w:szCs w:val="26"/>
                <w:lang w:eastAsia="sv-SE"/>
              </w:rPr>
              <w:t> </w:t>
            </w:r>
          </w:p>
        </w:tc>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64F9F870" w14:textId="77777777" w:rsidR="004F5F2F" w:rsidRPr="006E5178" w:rsidRDefault="004F5F2F" w:rsidP="00BB2FB6">
            <w:pPr>
              <w:rPr>
                <w:rFonts w:ascii="Times New Roman" w:hAnsi="Times New Roman" w:cs="Times New Roman"/>
                <w:sz w:val="24"/>
                <w:szCs w:val="24"/>
                <w:lang w:eastAsia="sv-SE"/>
              </w:rPr>
            </w:pPr>
            <w:r w:rsidRPr="006E5178">
              <w:rPr>
                <w:lang w:eastAsia="sv-SE"/>
              </w:rPr>
              <w:t>Förstå</w:t>
            </w:r>
            <w:r w:rsidRPr="006E5178">
              <w:rPr>
                <w:b/>
                <w:bCs/>
                <w:lang w:eastAsia="sv-SE"/>
              </w:rPr>
              <w:t> </w:t>
            </w:r>
            <w:r w:rsidRPr="006E5178">
              <w:rPr>
                <w:lang w:eastAsia="sv-SE"/>
              </w:rPr>
              <w:t>  </w:t>
            </w:r>
          </w:p>
          <w:p w14:paraId="64BCC371" w14:textId="77777777" w:rsidR="004F5F2F" w:rsidRPr="006E5178" w:rsidRDefault="004F5F2F" w:rsidP="00BB2FB6">
            <w:pPr>
              <w:rPr>
                <w:rFonts w:ascii="Times New Roman" w:hAnsi="Times New Roman" w:cs="Times New Roman"/>
                <w:sz w:val="24"/>
                <w:szCs w:val="24"/>
                <w:lang w:eastAsia="sv-SE"/>
              </w:rPr>
            </w:pPr>
            <w:r w:rsidRPr="006E5178">
              <w:rPr>
                <w:lang w:eastAsia="sv-SE"/>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14:paraId="38A2AF53"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Föreläsning</w:t>
            </w:r>
            <w:r w:rsidRPr="006E5178">
              <w:rPr>
                <w:b/>
                <w:bCs/>
                <w:lang w:eastAsia="sv-SE"/>
              </w:rPr>
              <w:t> </w:t>
            </w:r>
          </w:p>
        </w:tc>
      </w:tr>
      <w:tr w:rsidR="004F5F2F" w:rsidRPr="006E5178" w14:paraId="0B3BCD46" w14:textId="77777777" w:rsidTr="00BB2FB6">
        <w:trPr>
          <w:trHeight w:val="296"/>
        </w:trPr>
        <w:tc>
          <w:tcPr>
            <w:tcW w:w="2307" w:type="dxa"/>
            <w:tcBorders>
              <w:top w:val="single" w:sz="6" w:space="0" w:color="auto"/>
              <w:left w:val="single" w:sz="6" w:space="0" w:color="auto"/>
              <w:bottom w:val="single" w:sz="6" w:space="0" w:color="auto"/>
              <w:right w:val="single" w:sz="6" w:space="0" w:color="auto"/>
            </w:tcBorders>
            <w:shd w:val="clear" w:color="auto" w:fill="auto"/>
            <w:hideMark/>
          </w:tcPr>
          <w:p w14:paraId="5954A05D" w14:textId="77777777" w:rsidR="004F5F2F" w:rsidRDefault="004F5F2F" w:rsidP="00BB2FB6">
            <w:pPr>
              <w:rPr>
                <w:b/>
                <w:bCs/>
                <w:lang w:eastAsia="sv-SE"/>
              </w:rPr>
            </w:pPr>
            <w:r w:rsidRPr="006E5178">
              <w:rPr>
                <w:lang w:eastAsia="sv-SE"/>
              </w:rPr>
              <w:t>Bentransplantationens historia</w:t>
            </w:r>
            <w:r w:rsidRPr="006E5178">
              <w:rPr>
                <w:b/>
                <w:bCs/>
                <w:lang w:eastAsia="sv-SE"/>
              </w:rPr>
              <w:t> </w:t>
            </w:r>
          </w:p>
          <w:p w14:paraId="1E9904D3" w14:textId="77777777" w:rsidR="004F5F2F" w:rsidRPr="006E5178" w:rsidRDefault="004F5F2F" w:rsidP="00BB2FB6">
            <w:pPr>
              <w:rPr>
                <w:rFonts w:ascii="Times New Roman" w:hAnsi="Times New Roman" w:cs="Times New Roman"/>
                <w:b/>
                <w:bCs/>
                <w:sz w:val="24"/>
                <w:szCs w:val="24"/>
                <w:lang w:eastAsia="sv-SE"/>
              </w:rPr>
            </w:pP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6F5AE1D9"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 xml:space="preserve">Bilaga 10. Historisk tillbakablick </w:t>
            </w:r>
            <w:r>
              <w:rPr>
                <w:lang w:eastAsia="sv-SE"/>
              </w:rPr>
              <w:t xml:space="preserve">av </w:t>
            </w:r>
            <w:r w:rsidRPr="006E5178">
              <w:rPr>
                <w:lang w:eastAsia="sv-SE"/>
              </w:rPr>
              <w:t>användning av benvävnad</w:t>
            </w:r>
            <w:r w:rsidRPr="006E5178">
              <w:rPr>
                <w:b/>
                <w:bCs/>
                <w:lang w:eastAsia="sv-SE"/>
              </w:rPr>
              <w:t> </w:t>
            </w:r>
          </w:p>
        </w:tc>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0C9741D0" w14:textId="77777777" w:rsidR="004F5F2F" w:rsidRPr="006E5178" w:rsidRDefault="004F5F2F" w:rsidP="00BB2FB6">
            <w:pPr>
              <w:rPr>
                <w:rFonts w:ascii="Times New Roman" w:hAnsi="Times New Roman" w:cs="Times New Roman"/>
                <w:sz w:val="24"/>
                <w:szCs w:val="24"/>
                <w:lang w:eastAsia="sv-SE"/>
              </w:rPr>
            </w:pPr>
            <w:r w:rsidRPr="006E5178">
              <w:rPr>
                <w:lang w:eastAsia="sv-SE"/>
              </w:rPr>
              <w:t>Känna till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14:paraId="21C48555"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Föreläsning</w:t>
            </w:r>
            <w:r w:rsidRPr="006E5178">
              <w:rPr>
                <w:b/>
                <w:bCs/>
                <w:lang w:eastAsia="sv-SE"/>
              </w:rPr>
              <w:t> </w:t>
            </w:r>
          </w:p>
        </w:tc>
      </w:tr>
      <w:tr w:rsidR="004F5F2F" w:rsidRPr="006E5178" w14:paraId="724B596C" w14:textId="77777777" w:rsidTr="00BB2FB6">
        <w:trPr>
          <w:trHeight w:val="296"/>
        </w:trPr>
        <w:tc>
          <w:tcPr>
            <w:tcW w:w="2307" w:type="dxa"/>
            <w:tcBorders>
              <w:top w:val="single" w:sz="6" w:space="0" w:color="auto"/>
              <w:left w:val="single" w:sz="6" w:space="0" w:color="auto"/>
              <w:bottom w:val="single" w:sz="6" w:space="0" w:color="auto"/>
              <w:right w:val="single" w:sz="6" w:space="0" w:color="auto"/>
            </w:tcBorders>
            <w:shd w:val="clear" w:color="auto" w:fill="auto"/>
            <w:hideMark/>
          </w:tcPr>
          <w:p w14:paraId="103E9D2C" w14:textId="77777777" w:rsidR="004F5F2F" w:rsidRDefault="004F5F2F" w:rsidP="00BB2FB6">
            <w:pPr>
              <w:rPr>
                <w:b/>
                <w:bCs/>
                <w:lang w:eastAsia="sv-SE"/>
              </w:rPr>
            </w:pPr>
            <w:r w:rsidRPr="006E5178">
              <w:rPr>
                <w:lang w:eastAsia="sv-SE"/>
              </w:rPr>
              <w:t xml:space="preserve">Användning av </w:t>
            </w:r>
            <w:proofErr w:type="spellStart"/>
            <w:r w:rsidRPr="006E5178">
              <w:rPr>
                <w:lang w:eastAsia="sv-SE"/>
              </w:rPr>
              <w:t>caput</w:t>
            </w:r>
            <w:proofErr w:type="spellEnd"/>
            <w:r w:rsidRPr="006E5178">
              <w:rPr>
                <w:lang w:eastAsia="sv-SE"/>
              </w:rPr>
              <w:t>/ benchips, vetenskaplig bakgrund</w:t>
            </w:r>
            <w:r w:rsidRPr="006E5178">
              <w:rPr>
                <w:b/>
                <w:bCs/>
                <w:lang w:eastAsia="sv-SE"/>
              </w:rPr>
              <w:t> </w:t>
            </w:r>
          </w:p>
          <w:p w14:paraId="4D2050F0" w14:textId="77777777" w:rsidR="004F5F2F" w:rsidRPr="006E5178" w:rsidRDefault="004F5F2F" w:rsidP="00BB2FB6">
            <w:pPr>
              <w:rPr>
                <w:rFonts w:ascii="Times New Roman" w:hAnsi="Times New Roman" w:cs="Times New Roman"/>
                <w:b/>
                <w:bCs/>
                <w:sz w:val="24"/>
                <w:szCs w:val="24"/>
                <w:lang w:eastAsia="sv-SE"/>
              </w:rPr>
            </w:pP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6BCDEA9D"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 xml:space="preserve">Bilaga 11. Hur </w:t>
            </w:r>
            <w:proofErr w:type="spellStart"/>
            <w:r w:rsidRPr="006E5178">
              <w:rPr>
                <w:lang w:eastAsia="sv-SE"/>
              </w:rPr>
              <w:t>caput</w:t>
            </w:r>
            <w:proofErr w:type="spellEnd"/>
            <w:r w:rsidRPr="006E5178">
              <w:rPr>
                <w:lang w:eastAsia="sv-SE"/>
              </w:rPr>
              <w:t>/benchips kan användas</w:t>
            </w:r>
            <w:r w:rsidRPr="006E5178">
              <w:rPr>
                <w:b/>
                <w:bCs/>
                <w:lang w:eastAsia="sv-SE"/>
              </w:rPr>
              <w:t> </w:t>
            </w:r>
          </w:p>
        </w:tc>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55AE8AA9" w14:textId="77777777" w:rsidR="004F5F2F" w:rsidRPr="006E5178" w:rsidRDefault="004F5F2F" w:rsidP="00BB2FB6">
            <w:pPr>
              <w:rPr>
                <w:rFonts w:ascii="Times New Roman" w:hAnsi="Times New Roman" w:cs="Times New Roman"/>
                <w:sz w:val="24"/>
                <w:szCs w:val="24"/>
                <w:lang w:eastAsia="sv-SE"/>
              </w:rPr>
            </w:pPr>
            <w:r w:rsidRPr="006E5178">
              <w:rPr>
                <w:lang w:eastAsia="sv-SE"/>
              </w:rPr>
              <w:t>Förstå</w:t>
            </w:r>
            <w:r w:rsidRPr="006E5178">
              <w:rPr>
                <w:b/>
                <w:bCs/>
                <w:lang w:eastAsia="sv-SE"/>
              </w:rPr>
              <w:t> </w:t>
            </w:r>
            <w:r w:rsidRPr="006E5178">
              <w:rPr>
                <w:lang w:eastAsia="sv-SE"/>
              </w:rPr>
              <w:t>  </w:t>
            </w:r>
          </w:p>
          <w:p w14:paraId="240A5887" w14:textId="77777777" w:rsidR="004F5F2F" w:rsidRPr="006E5178" w:rsidRDefault="004F5F2F" w:rsidP="00BB2FB6">
            <w:pPr>
              <w:rPr>
                <w:rFonts w:ascii="Times New Roman" w:hAnsi="Times New Roman" w:cs="Times New Roman"/>
                <w:sz w:val="24"/>
                <w:szCs w:val="24"/>
                <w:lang w:eastAsia="sv-SE"/>
              </w:rPr>
            </w:pPr>
            <w:r w:rsidRPr="006E5178">
              <w:rPr>
                <w:lang w:eastAsia="sv-SE"/>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14:paraId="3BF2F26F"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Föreläsning</w:t>
            </w:r>
            <w:r w:rsidRPr="006E5178">
              <w:rPr>
                <w:b/>
                <w:bCs/>
                <w:lang w:eastAsia="sv-SE"/>
              </w:rPr>
              <w:t> </w:t>
            </w:r>
          </w:p>
        </w:tc>
      </w:tr>
      <w:tr w:rsidR="004F5F2F" w:rsidRPr="006E5178" w14:paraId="683F67F5" w14:textId="77777777" w:rsidTr="00BB2FB6">
        <w:trPr>
          <w:trHeight w:val="296"/>
        </w:trPr>
        <w:tc>
          <w:tcPr>
            <w:tcW w:w="2307" w:type="dxa"/>
            <w:tcBorders>
              <w:top w:val="single" w:sz="6" w:space="0" w:color="auto"/>
              <w:left w:val="single" w:sz="6" w:space="0" w:color="auto"/>
              <w:bottom w:val="single" w:sz="6" w:space="0" w:color="auto"/>
              <w:right w:val="single" w:sz="6" w:space="0" w:color="auto"/>
            </w:tcBorders>
            <w:shd w:val="clear" w:color="auto" w:fill="auto"/>
            <w:hideMark/>
          </w:tcPr>
          <w:p w14:paraId="4FB280EA"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Användning av senor</w:t>
            </w:r>
            <w:r w:rsidRPr="006E5178">
              <w:rPr>
                <w:b/>
                <w:bCs/>
                <w:lang w:eastAsia="sv-SE"/>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0E087471"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Bilaga 12. Hur senor kan användas</w:t>
            </w:r>
            <w:r w:rsidRPr="006E5178">
              <w:rPr>
                <w:b/>
                <w:bCs/>
                <w:lang w:eastAsia="sv-SE"/>
              </w:rPr>
              <w:t> </w:t>
            </w:r>
          </w:p>
        </w:tc>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7567C7F2" w14:textId="77777777" w:rsidR="004F5F2F" w:rsidRPr="006E5178" w:rsidRDefault="004F5F2F" w:rsidP="00BB2FB6">
            <w:pPr>
              <w:rPr>
                <w:rFonts w:ascii="Times New Roman" w:hAnsi="Times New Roman" w:cs="Times New Roman"/>
                <w:sz w:val="24"/>
                <w:szCs w:val="24"/>
                <w:lang w:eastAsia="sv-SE"/>
              </w:rPr>
            </w:pPr>
            <w:r w:rsidRPr="006E5178">
              <w:rPr>
                <w:lang w:eastAsia="sv-SE"/>
              </w:rPr>
              <w:t>Förstå</w:t>
            </w:r>
            <w:r w:rsidRPr="006E5178">
              <w:rPr>
                <w:b/>
                <w:bCs/>
                <w:lang w:eastAsia="sv-SE"/>
              </w:rPr>
              <w:t> </w:t>
            </w:r>
            <w:r w:rsidRPr="006E5178">
              <w:rPr>
                <w:lang w:eastAsia="sv-SE"/>
              </w:rPr>
              <w:t>  </w:t>
            </w:r>
          </w:p>
          <w:p w14:paraId="296E9842" w14:textId="77777777" w:rsidR="004F5F2F" w:rsidRPr="006E5178" w:rsidRDefault="004F5F2F" w:rsidP="00BB2FB6">
            <w:pPr>
              <w:rPr>
                <w:rFonts w:ascii="Times New Roman" w:hAnsi="Times New Roman" w:cs="Times New Roman"/>
                <w:sz w:val="24"/>
                <w:szCs w:val="24"/>
                <w:lang w:eastAsia="sv-SE"/>
              </w:rPr>
            </w:pPr>
            <w:r w:rsidRPr="006E5178">
              <w:rPr>
                <w:lang w:eastAsia="sv-SE"/>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14:paraId="12D3F3DF"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Föreläsning</w:t>
            </w:r>
            <w:r w:rsidRPr="006E5178">
              <w:rPr>
                <w:b/>
                <w:bCs/>
                <w:lang w:eastAsia="sv-SE"/>
              </w:rPr>
              <w:t> </w:t>
            </w:r>
          </w:p>
        </w:tc>
      </w:tr>
      <w:tr w:rsidR="004F5F2F" w:rsidRPr="006E5178" w14:paraId="67FA5E45" w14:textId="77777777" w:rsidTr="00BB2FB6">
        <w:trPr>
          <w:trHeight w:val="296"/>
        </w:trPr>
        <w:tc>
          <w:tcPr>
            <w:tcW w:w="2307" w:type="dxa"/>
            <w:tcBorders>
              <w:top w:val="single" w:sz="6" w:space="0" w:color="auto"/>
              <w:left w:val="single" w:sz="6" w:space="0" w:color="auto"/>
              <w:bottom w:val="single" w:sz="6" w:space="0" w:color="auto"/>
              <w:right w:val="single" w:sz="6" w:space="0" w:color="auto"/>
            </w:tcBorders>
            <w:shd w:val="clear" w:color="auto" w:fill="auto"/>
            <w:hideMark/>
          </w:tcPr>
          <w:p w14:paraId="638419D0" w14:textId="77777777" w:rsidR="004F5F2F" w:rsidRDefault="004F5F2F" w:rsidP="00BB2FB6">
            <w:pPr>
              <w:rPr>
                <w:lang w:eastAsia="sv-SE"/>
              </w:rPr>
            </w:pPr>
            <w:r w:rsidRPr="006E5178">
              <w:rPr>
                <w:lang w:eastAsia="sv-SE"/>
              </w:rPr>
              <w:t>Användning av strukturella bengraft, vetenskaplig bakgrund </w:t>
            </w:r>
          </w:p>
          <w:p w14:paraId="5DDF2B69" w14:textId="77777777" w:rsidR="004F5F2F" w:rsidRPr="006E5178" w:rsidRDefault="004F5F2F" w:rsidP="00BB2FB6">
            <w:pPr>
              <w:rPr>
                <w:rFonts w:ascii="Times New Roman" w:hAnsi="Times New Roman" w:cs="Times New Roman"/>
                <w:sz w:val="24"/>
                <w:szCs w:val="24"/>
                <w:lang w:eastAsia="sv-SE"/>
              </w:rPr>
            </w:pP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559135BB"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Bilaga 13. Hur strukturella bengraft kan användas</w:t>
            </w:r>
            <w:r w:rsidRPr="006E5178">
              <w:rPr>
                <w:b/>
                <w:bCs/>
                <w:lang w:eastAsia="sv-SE"/>
              </w:rPr>
              <w:t> </w:t>
            </w:r>
          </w:p>
        </w:tc>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3EC737ED" w14:textId="77777777" w:rsidR="004F5F2F" w:rsidRPr="006E5178" w:rsidRDefault="004F5F2F" w:rsidP="00BB2FB6">
            <w:pPr>
              <w:rPr>
                <w:rFonts w:ascii="Times New Roman" w:hAnsi="Times New Roman" w:cs="Times New Roman"/>
                <w:sz w:val="24"/>
                <w:szCs w:val="24"/>
                <w:lang w:eastAsia="sv-SE"/>
              </w:rPr>
            </w:pPr>
            <w:r w:rsidRPr="006E5178">
              <w:rPr>
                <w:lang w:eastAsia="sv-SE"/>
              </w:rPr>
              <w:t>Förstå</w:t>
            </w:r>
            <w:r w:rsidRPr="006E5178">
              <w:rPr>
                <w:b/>
                <w:bCs/>
                <w:lang w:eastAsia="sv-SE"/>
              </w:rPr>
              <w:t> </w:t>
            </w:r>
            <w:r w:rsidRPr="006E5178">
              <w:rPr>
                <w:lang w:eastAsia="sv-SE"/>
              </w:rPr>
              <w:t>  </w:t>
            </w:r>
          </w:p>
          <w:p w14:paraId="7BB955A3" w14:textId="77777777" w:rsidR="004F5F2F" w:rsidRPr="006E5178" w:rsidRDefault="004F5F2F" w:rsidP="00BB2FB6">
            <w:pPr>
              <w:rPr>
                <w:rFonts w:ascii="Times New Roman" w:hAnsi="Times New Roman" w:cs="Times New Roman"/>
                <w:sz w:val="24"/>
                <w:szCs w:val="24"/>
                <w:lang w:eastAsia="sv-SE"/>
              </w:rPr>
            </w:pPr>
            <w:r w:rsidRPr="006E5178">
              <w:rPr>
                <w:lang w:eastAsia="sv-SE"/>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14:paraId="1017468E" w14:textId="77777777" w:rsidR="004F5F2F" w:rsidRPr="006E5178" w:rsidRDefault="004F5F2F" w:rsidP="00BB2FB6">
            <w:pPr>
              <w:rPr>
                <w:rFonts w:ascii="Times New Roman" w:hAnsi="Times New Roman" w:cs="Times New Roman"/>
                <w:b/>
                <w:bCs/>
                <w:sz w:val="24"/>
                <w:szCs w:val="24"/>
                <w:lang w:eastAsia="sv-SE"/>
              </w:rPr>
            </w:pPr>
            <w:r w:rsidRPr="006E5178">
              <w:rPr>
                <w:lang w:eastAsia="sv-SE"/>
              </w:rPr>
              <w:t>Föreläsning</w:t>
            </w:r>
            <w:r w:rsidRPr="006E5178">
              <w:rPr>
                <w:b/>
                <w:bCs/>
                <w:lang w:eastAsia="sv-SE"/>
              </w:rPr>
              <w:t> </w:t>
            </w:r>
          </w:p>
        </w:tc>
      </w:tr>
    </w:tbl>
    <w:p w14:paraId="0AFF6F1C" w14:textId="77777777" w:rsidR="004F5F2F" w:rsidRDefault="004F5F2F" w:rsidP="004F5F2F">
      <w:pPr>
        <w:spacing w:after="200" w:line="276" w:lineRule="auto"/>
        <w:rPr>
          <w:rStyle w:val="normaltextrun"/>
        </w:rPr>
      </w:pPr>
    </w:p>
    <w:p w14:paraId="149785C0" w14:textId="33905FA0" w:rsidR="004F5F2F" w:rsidRDefault="004F5F2F" w:rsidP="004F5F2F">
      <w:pPr>
        <w:spacing w:after="200" w:line="276" w:lineRule="auto"/>
      </w:pPr>
    </w:p>
    <w:sectPr w:rsidR="004F5F2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DEBB" w14:textId="77777777" w:rsidR="004F5F2F" w:rsidRDefault="004F5F2F" w:rsidP="004F5F2F">
      <w:r>
        <w:separator/>
      </w:r>
    </w:p>
  </w:endnote>
  <w:endnote w:type="continuationSeparator" w:id="0">
    <w:p w14:paraId="4010D62E" w14:textId="77777777" w:rsidR="004F5F2F" w:rsidRDefault="004F5F2F" w:rsidP="004F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F466" w14:textId="77777777" w:rsidR="004F5F2F" w:rsidRDefault="004F5F2F" w:rsidP="004F5F2F">
      <w:r>
        <w:separator/>
      </w:r>
    </w:p>
  </w:footnote>
  <w:footnote w:type="continuationSeparator" w:id="0">
    <w:p w14:paraId="24EAAF62" w14:textId="77777777" w:rsidR="004F5F2F" w:rsidRDefault="004F5F2F" w:rsidP="004F5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BBB7" w14:textId="34AF7B3A" w:rsidR="004F5F2F" w:rsidRDefault="004F5F2F">
    <w:pPr>
      <w:pStyle w:val="Sidhuvud"/>
    </w:pPr>
    <w:r>
      <w:rPr>
        <w:noProof/>
      </w:rPr>
      <w:drawing>
        <wp:inline distT="0" distB="0" distL="0" distR="0" wp14:anchorId="4B17272E" wp14:editId="5246DD26">
          <wp:extent cx="2631882" cy="433298"/>
          <wp:effectExtent l="0" t="0" r="0" b="5080"/>
          <wp:docPr id="1029455123" name="Bildobjekt 1029455123" descr="En bild som visar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20738" name="Bildobjekt 1" descr="En bild som visar Grafik&#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6996" cy="4390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42"/>
    <w:rsid w:val="002B654D"/>
    <w:rsid w:val="004F5F2F"/>
    <w:rsid w:val="00744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1F5B"/>
  <w15:chartTrackingRefBased/>
  <w15:docId w15:val="{ECC472B6-EDE1-46E6-A876-47140985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RJH"/>
    <w:qFormat/>
    <w:rsid w:val="004F5F2F"/>
    <w:pPr>
      <w:spacing w:after="0" w:line="240" w:lineRule="auto"/>
    </w:pPr>
    <w:rPr>
      <w:rFonts w:ascii="Arial Narrow" w:hAnsi="Arial Narrow"/>
      <w:sz w:val="20"/>
    </w:rPr>
  </w:style>
  <w:style w:type="paragraph" w:styleId="Rubrik1">
    <w:name w:val="heading 1"/>
    <w:aliases w:val="Rubrik 1 - RJH"/>
    <w:next w:val="Normal"/>
    <w:link w:val="Rubrik1Char"/>
    <w:uiPriority w:val="9"/>
    <w:qFormat/>
    <w:rsid w:val="004F5F2F"/>
    <w:pPr>
      <w:keepNext/>
      <w:keepLines/>
      <w:spacing w:before="480" w:line="240" w:lineRule="auto"/>
      <w:outlineLvl w:val="0"/>
    </w:pPr>
    <w:rPr>
      <w:rFonts w:ascii="Arial Narrow" w:eastAsiaTheme="majorEastAsia" w:hAnsi="Arial Narrow" w:cstheme="majorBidi"/>
      <w:sz w:val="44"/>
      <w:szCs w:val="32"/>
    </w:rPr>
  </w:style>
  <w:style w:type="paragraph" w:styleId="Rubrik2">
    <w:name w:val="heading 2"/>
    <w:aliases w:val="Rubrik 2 - RJH"/>
    <w:basedOn w:val="Normal"/>
    <w:next w:val="Normal"/>
    <w:link w:val="Rubrik2Char"/>
    <w:uiPriority w:val="9"/>
    <w:unhideWhenUsed/>
    <w:qFormat/>
    <w:rsid w:val="004F5F2F"/>
    <w:pPr>
      <w:keepNext/>
      <w:keepLines/>
      <w:spacing w:before="440" w:after="40"/>
      <w:outlineLvl w:val="1"/>
    </w:pPr>
    <w:rPr>
      <w:rFonts w:eastAsiaTheme="majorEastAsia" w:cstheme="majorBidi"/>
      <w:sz w:val="3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1 - RJH Char"/>
    <w:basedOn w:val="Standardstycketeckensnitt"/>
    <w:link w:val="Rubrik1"/>
    <w:uiPriority w:val="9"/>
    <w:rsid w:val="004F5F2F"/>
    <w:rPr>
      <w:rFonts w:ascii="Arial Narrow" w:eastAsiaTheme="majorEastAsia" w:hAnsi="Arial Narrow" w:cstheme="majorBidi"/>
      <w:sz w:val="44"/>
      <w:szCs w:val="32"/>
    </w:rPr>
  </w:style>
  <w:style w:type="character" w:customStyle="1" w:styleId="Rubrik2Char">
    <w:name w:val="Rubrik 2 Char"/>
    <w:aliases w:val="Rubrik 2 - RJH Char"/>
    <w:basedOn w:val="Standardstycketeckensnitt"/>
    <w:link w:val="Rubrik2"/>
    <w:uiPriority w:val="9"/>
    <w:rsid w:val="004F5F2F"/>
    <w:rPr>
      <w:rFonts w:ascii="Arial Narrow" w:eastAsiaTheme="majorEastAsia" w:hAnsi="Arial Narrow" w:cstheme="majorBidi"/>
      <w:sz w:val="32"/>
      <w:szCs w:val="26"/>
    </w:rPr>
  </w:style>
  <w:style w:type="paragraph" w:customStyle="1" w:styleId="Brdtext-RJH">
    <w:name w:val="Brödtext - RJH"/>
    <w:qFormat/>
    <w:rsid w:val="004F5F2F"/>
    <w:pPr>
      <w:spacing w:after="0" w:line="288" w:lineRule="auto"/>
    </w:pPr>
    <w:rPr>
      <w:rFonts w:ascii="Georgia" w:hAnsi="Georgia"/>
      <w:sz w:val="20"/>
      <w:szCs w:val="20"/>
      <w:lang w:val="la-Latn"/>
    </w:rPr>
  </w:style>
  <w:style w:type="character" w:customStyle="1" w:styleId="normaltextrun">
    <w:name w:val="normaltextrun"/>
    <w:basedOn w:val="Standardstycketeckensnitt"/>
    <w:rsid w:val="004F5F2F"/>
  </w:style>
  <w:style w:type="paragraph" w:styleId="Sidhuvud">
    <w:name w:val="header"/>
    <w:basedOn w:val="Normal"/>
    <w:link w:val="SidhuvudChar"/>
    <w:uiPriority w:val="99"/>
    <w:unhideWhenUsed/>
    <w:rsid w:val="004F5F2F"/>
    <w:pPr>
      <w:tabs>
        <w:tab w:val="center" w:pos="4536"/>
        <w:tab w:val="right" w:pos="9072"/>
      </w:tabs>
    </w:pPr>
  </w:style>
  <w:style w:type="character" w:customStyle="1" w:styleId="SidhuvudChar">
    <w:name w:val="Sidhuvud Char"/>
    <w:basedOn w:val="Standardstycketeckensnitt"/>
    <w:link w:val="Sidhuvud"/>
    <w:uiPriority w:val="99"/>
    <w:rsid w:val="004F5F2F"/>
    <w:rPr>
      <w:rFonts w:ascii="Arial Narrow" w:hAnsi="Arial Narrow"/>
      <w:sz w:val="20"/>
    </w:rPr>
  </w:style>
  <w:style w:type="paragraph" w:styleId="Sidfot">
    <w:name w:val="footer"/>
    <w:basedOn w:val="Normal"/>
    <w:link w:val="SidfotChar"/>
    <w:uiPriority w:val="99"/>
    <w:unhideWhenUsed/>
    <w:rsid w:val="004F5F2F"/>
    <w:pPr>
      <w:tabs>
        <w:tab w:val="center" w:pos="4536"/>
        <w:tab w:val="right" w:pos="9072"/>
      </w:tabs>
    </w:pPr>
  </w:style>
  <w:style w:type="character" w:customStyle="1" w:styleId="SidfotChar">
    <w:name w:val="Sidfot Char"/>
    <w:basedOn w:val="Standardstycketeckensnitt"/>
    <w:link w:val="Sidfot"/>
    <w:uiPriority w:val="99"/>
    <w:rsid w:val="004F5F2F"/>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3084</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Lindborg Catharina</dc:creator>
  <cp:keywords/>
  <dc:description/>
  <cp:lastModifiedBy>Lindborg Catharina</cp:lastModifiedBy>
  <cp:revision>2</cp:revision>
  <dcterms:created xsi:type="dcterms:W3CDTF">2023-11-09T06:55:00Z</dcterms:created>
  <dcterms:modified xsi:type="dcterms:W3CDTF">2023-11-09T06:57:00Z</dcterms:modified>
</cp:coreProperties>
</file>